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395" w:type="dxa"/>
        <w:tblInd w:w="0" w:type="dxa"/>
        <w:tblLayout w:type="autofit"/>
        <w:tblCellMar>
          <w:top w:w="0" w:type="dxa"/>
          <w:left w:w="108" w:type="dxa"/>
          <w:bottom w:w="0" w:type="dxa"/>
          <w:right w:w="108" w:type="dxa"/>
        </w:tblCellMar>
      </w:tblPr>
      <w:tblGrid>
        <w:gridCol w:w="10395"/>
      </w:tblGrid>
      <w:tr w14:paraId="75E69E24">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64C5BB6">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right"/>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Выписка из ООП СОО,</w:t>
            </w:r>
          </w:p>
        </w:tc>
      </w:tr>
      <w:tr w14:paraId="118C376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9D7EA88">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right"/>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утверждённой приказом № 102/1 от 01.09.2025г.</w:t>
            </w:r>
          </w:p>
        </w:tc>
      </w:tr>
      <w:tr w14:paraId="406B9AA2">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AE1D2AE">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736EC1E1">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8EE80E4">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 xml:space="preserve"> </w:t>
            </w:r>
          </w:p>
        </w:tc>
      </w:tr>
      <w:tr w14:paraId="6AD87313">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641FE84">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03E390E8">
        <w:tblPrEx>
          <w:tblCellMar>
            <w:top w:w="0" w:type="dxa"/>
            <w:left w:w="108" w:type="dxa"/>
            <w:bottom w:w="0" w:type="dxa"/>
            <w:right w:w="108" w:type="dxa"/>
          </w:tblCellMar>
        </w:tblPrEx>
        <w:trPr>
          <w:trHeight w:val="354"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A206A31">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3039044B">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59C12A53">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6E07CCD2">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DB31950">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656F1163">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5CD31C9">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367565D0">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58B7AB1">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p w14:paraId="0F94B1B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p>
          <w:p w14:paraId="6EB4A1F8">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p>
          <w:p w14:paraId="5E565981">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p>
          <w:p w14:paraId="6D2A68CE">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p>
        </w:tc>
      </w:tr>
      <w:tr w14:paraId="646CE73C">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AD345D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00C352C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5E8FEE6B">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Рабочая программа воспитания</w:t>
            </w:r>
          </w:p>
        </w:tc>
      </w:tr>
      <w:tr w14:paraId="5DC5C201">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022AB069">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Calibri" w:hAnsi="Calibri" w:eastAsia="Times New Roman" w:cs="Calibri"/>
                <w:color w:val="000000"/>
                <w:sz w:val="28"/>
                <w:szCs w:val="28"/>
                <w:lang w:eastAsia="ru-RU"/>
              </w:rPr>
            </w:pPr>
          </w:p>
        </w:tc>
      </w:tr>
      <w:tr w14:paraId="617278A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D256C2E">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среднего общего образования</w:t>
            </w:r>
          </w:p>
        </w:tc>
      </w:tr>
      <w:tr w14:paraId="039E5F97">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C687500">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Calibri" w:hAnsi="Calibri" w:eastAsia="Times New Roman" w:cs="Calibri"/>
                <w:color w:val="000000"/>
                <w:sz w:val="28"/>
                <w:szCs w:val="28"/>
                <w:lang w:eastAsia="ru-RU"/>
              </w:rPr>
            </w:pPr>
          </w:p>
        </w:tc>
      </w:tr>
      <w:tr w14:paraId="362F3A9E">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C2134A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на 2025-2026 учебный год</w:t>
            </w:r>
          </w:p>
        </w:tc>
      </w:tr>
      <w:tr w14:paraId="1C487456">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35B8456">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Calibri" w:hAnsi="Calibri" w:eastAsia="Times New Roman" w:cs="Calibri"/>
                <w:color w:val="000000"/>
                <w:sz w:val="28"/>
                <w:szCs w:val="28"/>
                <w:lang w:eastAsia="ru-RU"/>
              </w:rPr>
            </w:pPr>
          </w:p>
        </w:tc>
      </w:tr>
      <w:tr w14:paraId="6CB0ED0E">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E78D4DE">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404A9A4E">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A7BD42F">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16111BAE">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12F705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7BD90D09">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9C8B466">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61DA24BB">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500E93EF">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7BD8574C">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6919D9F">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4EBF6EF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E6B393A">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704B1C92">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45ECBBB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414A3DB5">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7E5EAC4">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02A4D844">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ECB2622">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5DCA9A56">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22B6AFD3">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0971B38F">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151E402C">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62ADBE20">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694CD051">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744F6F7B">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30383AC7">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0000"/>
                <w:sz w:val="28"/>
                <w:szCs w:val="28"/>
                <w:lang w:eastAsia="ru-RU"/>
              </w:rPr>
            </w:pPr>
            <w:r>
              <w:rPr>
                <w:rFonts w:ascii="Calibri" w:hAnsi="Calibri" w:eastAsia="Times New Roman" w:cs="Calibri"/>
                <w:color w:val="000000"/>
                <w:sz w:val="28"/>
                <w:szCs w:val="28"/>
                <w:lang w:eastAsia="ru-RU"/>
              </w:rPr>
              <w:t> </w:t>
            </w:r>
          </w:p>
        </w:tc>
      </w:tr>
      <w:tr w14:paraId="14C320D8">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B8A72D4">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both"/>
              <w:textAlignment w:val="auto"/>
              <w:rPr>
                <w:rFonts w:ascii="Calibri" w:hAnsi="Calibri" w:eastAsia="Times New Roman" w:cs="Calibri"/>
                <w:color w:val="002060"/>
                <w:sz w:val="28"/>
                <w:szCs w:val="28"/>
                <w:lang w:eastAsia="ru-RU"/>
              </w:rPr>
            </w:pPr>
            <w:r>
              <w:rPr>
                <w:rFonts w:ascii="Calibri" w:hAnsi="Calibri" w:eastAsia="Times New Roman" w:cs="Calibri"/>
                <w:color w:val="002060"/>
                <w:sz w:val="28"/>
                <w:szCs w:val="28"/>
                <w:lang w:eastAsia="ru-RU"/>
              </w:rPr>
              <w:t xml:space="preserve"> </w:t>
            </w:r>
          </w:p>
        </w:tc>
      </w:tr>
      <w:tr w14:paraId="1BE29B23">
        <w:tblPrEx>
          <w:tblCellMar>
            <w:top w:w="0" w:type="dxa"/>
            <w:left w:w="108" w:type="dxa"/>
            <w:bottom w:w="0" w:type="dxa"/>
            <w:right w:w="108" w:type="dxa"/>
          </w:tblCellMar>
        </w:tblPrEx>
        <w:trPr>
          <w:trHeight w:val="362" w:hRule="atLeast"/>
        </w:trPr>
        <w:tc>
          <w:tcPr>
            <w:tcW w:w="10395" w:type="dxa"/>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auto"/>
            <w:noWrap/>
            <w:vAlign w:val="bottom"/>
          </w:tcPr>
          <w:p w14:paraId="7B6E46DB">
            <w:pPr>
              <w:keepNext w:val="0"/>
              <w:keepLines w:val="0"/>
              <w:pageBreakBefore w:val="0"/>
              <w:widowControl/>
              <w:kinsoku/>
              <w:wordWrap/>
              <w:overflowPunct/>
              <w:topLinePunct w:val="0"/>
              <w:autoSpaceDE/>
              <w:autoSpaceDN/>
              <w:bidi w:val="0"/>
              <w:adjustRightInd/>
              <w:snapToGrid/>
              <w:spacing w:after="0" w:line="240" w:lineRule="auto"/>
              <w:ind w:left="0" w:firstLine="350" w:firstLineChars="125"/>
              <w:jc w:val="center"/>
              <w:textAlignment w:val="auto"/>
              <w:rPr>
                <w:rFonts w:ascii="Times New Roman" w:hAnsi="Times New Roman" w:eastAsia="Times New Roman" w:cs="Times New Roman"/>
                <w:b/>
                <w:bCs/>
                <w:color w:val="002060"/>
                <w:sz w:val="28"/>
                <w:szCs w:val="28"/>
                <w:lang w:eastAsia="ru-RU"/>
              </w:rPr>
            </w:pPr>
            <w:r>
              <w:rPr>
                <w:rFonts w:ascii="Times New Roman" w:hAnsi="Times New Roman" w:eastAsia="Times New Roman" w:cs="Times New Roman"/>
                <w:b/>
                <w:bCs/>
                <w:color w:val="002060"/>
                <w:sz w:val="28"/>
                <w:szCs w:val="28"/>
                <w:lang w:eastAsia="ru-RU"/>
              </w:rPr>
              <w:t>с.Турты-Хутор,2025</w:t>
            </w:r>
          </w:p>
        </w:tc>
      </w:tr>
    </w:tbl>
    <w:p w14:paraId="45F6EEA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ascii="Times New Roman" w:hAnsi="Times New Roman" w:cs="Times New Roman"/>
          <w:b/>
          <w:sz w:val="24"/>
          <w:szCs w:val="24"/>
        </w:rPr>
      </w:pPr>
    </w:p>
    <w:p w14:paraId="0EB76CD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2.3. Рабочая программа воспитания</w:t>
      </w:r>
    </w:p>
    <w:p w14:paraId="26F9406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b/>
          <w:sz w:val="24"/>
          <w:szCs w:val="24"/>
        </w:rPr>
      </w:pPr>
      <w:bookmarkStart w:id="0" w:name="_Toc90809287"/>
      <w:bookmarkStart w:id="1" w:name="_Toc90720774"/>
      <w:bookmarkStart w:id="2" w:name="_Hlk143872868"/>
      <w:r>
        <w:rPr>
          <w:rFonts w:hint="default" w:ascii="Times New Roman" w:hAnsi="Times New Roman" w:cs="Times New Roman"/>
          <w:b/>
          <w:sz w:val="24"/>
          <w:szCs w:val="24"/>
        </w:rPr>
        <w:t>Пояснительная записка</w:t>
      </w:r>
      <w:bookmarkEnd w:id="0"/>
      <w:bookmarkEnd w:id="1"/>
    </w:p>
    <w:p w14:paraId="34EB250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Рабочая программа воспитания среднего общего образования МБОУ «СОШ с. Турты-Хутор им. Хатамаева А.Б.» разработана на основе Федерального закона от 29 декабря 2012 г. № 273-ФЗ «Об образовании в Российской Федерации», с учётом Стратегии развития воспитания в Российской Федерации на период до 2025 года и Плана мероприятий по ее реализации в 2021–2025 годах, федерального государственного образовательного стандарта основного общего (далее – ФГОС), актуализирована на основании федеральной образовательной программы основного общего образования (далее – ФОП) и приказа Министерства Просвещения Российской Федерации от 9 октября 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14:paraId="6BE8745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Программа является методическим документом, определяющим комплекс основных характеристик воспитательной работы, осуществляемой в школе, разработана с учетом государственной и региональной политики в области образования и воспитания.</w:t>
      </w:r>
    </w:p>
    <w:p w14:paraId="74F2B1E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 определенных ФГОС; </w:t>
      </w:r>
    </w:p>
    <w:p w14:paraId="63724B6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разработана и согласована с участием коллегиальных органов управления школой (в том числе совета обучающихся), совета родителей; </w:t>
      </w:r>
    </w:p>
    <w:p w14:paraId="5AB8C35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 предусматривает приобщение обучающихся к российским и национальным традиционным духовным ценностям, включая культурные ценности своей этнической группы, правилам и нормам поведения в российском обществе. </w:t>
      </w:r>
    </w:p>
    <w:p w14:paraId="03E2A7E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Программа включает три раздела: целевой; содержательный; организационный.</w:t>
      </w:r>
    </w:p>
    <w:p w14:paraId="7C2A1BF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Приложение: календарный план воспитательной работы основного общего образования (актуализируется на начало нового учебного года). </w:t>
      </w:r>
    </w:p>
    <w:p w14:paraId="0072205C">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b/>
          <w:sz w:val="24"/>
          <w:szCs w:val="24"/>
        </w:rPr>
      </w:pPr>
      <w:bookmarkStart w:id="3" w:name="_Toc90809288"/>
      <w:bookmarkStart w:id="4" w:name="_Toc90720775"/>
    </w:p>
    <w:p w14:paraId="0D0E25CC">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1.ЦЕЛЕВОЙ РАЗДЕЛ</w:t>
      </w:r>
      <w:bookmarkEnd w:id="3"/>
      <w:bookmarkEnd w:id="4"/>
    </w:p>
    <w:p w14:paraId="117BEF8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53BB250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14:paraId="7857CBF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14:paraId="6B5331E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14:paraId="5FEE765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1.1. Цель и задачи воспитания обучающихся</w:t>
      </w:r>
    </w:p>
    <w:p w14:paraId="64A80D5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Современный российский общенациональный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страны, укорененный в духовных и культурных традициях многонационального народа Российской Федерации. </w:t>
      </w:r>
    </w:p>
    <w:p w14:paraId="19C45BC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 соответствии с этим идеалом и нормативными правовыми актами Российской Федерации в сфере образования цель воспитания обучающихся в школе: </w:t>
      </w:r>
    </w:p>
    <w:p w14:paraId="7D6914C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14:paraId="14DEFF0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(Федеральный закон от 29 декабря 2012 г. № 273-ФЗ «Об образовании в Российской Федерации, ст. 2, п. 2)</w:t>
      </w:r>
    </w:p>
    <w:p w14:paraId="11EAC3C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Задачами воспитания обучающихся в школе являются:</w:t>
      </w:r>
    </w:p>
    <w:p w14:paraId="1D30B51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6EC81EF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14:paraId="457BF7D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14:paraId="3DD045A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достижение личностных результатов освоения общеобразовательных программ в соответствии с ФГОС .</w:t>
      </w:r>
    </w:p>
    <w:p w14:paraId="56D1F2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Личностные результаты освоения обучающимися образовательных программ включают:</w:t>
      </w:r>
    </w:p>
    <w:p w14:paraId="3E1559F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 xml:space="preserve">осознание российской гражданской идентичности; </w:t>
      </w:r>
    </w:p>
    <w:p w14:paraId="75000EA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сформированность ценностей самостоятельности и инициативы;</w:t>
      </w:r>
    </w:p>
    <w:p w14:paraId="1B09846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готовность обучающихся к саморазвитию, самостоятельности и личностному самоопределению;</w:t>
      </w:r>
    </w:p>
    <w:p w14:paraId="6C88F0D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наличие мотивации к целенаправленной социально значимой деятельности;</w:t>
      </w:r>
    </w:p>
    <w:p w14:paraId="165895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сформированность внутренней позиции личности как особого ценностного отношения к себе, окружающим людям и жизни в целом.</w:t>
      </w:r>
      <w:bookmarkStart w:id="5" w:name="_Toc90720777"/>
      <w:bookmarkStart w:id="6" w:name="_Toc90809290"/>
    </w:p>
    <w:p w14:paraId="4F78F3B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Воспитательная деятельность в МБОУ «СОШ с. Турты-Хутор им. Хатамаева А.Б.»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14:paraId="545A362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1.2. </w:t>
      </w:r>
      <w:bookmarkEnd w:id="5"/>
      <w:bookmarkEnd w:id="6"/>
      <w:r>
        <w:rPr>
          <w:rFonts w:hint="default" w:ascii="Times New Roman" w:hAnsi="Times New Roman" w:cs="Times New Roman"/>
          <w:b/>
          <w:sz w:val="24"/>
          <w:szCs w:val="24"/>
        </w:rPr>
        <w:t xml:space="preserve">Направления воспитания  </w:t>
      </w:r>
    </w:p>
    <w:p w14:paraId="6C65A38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7" w:name="_Toc90809292"/>
      <w:bookmarkStart w:id="8" w:name="_Toc90720779"/>
      <w:bookmarkStart w:id="9" w:name="_Hlk90843676"/>
      <w:r>
        <w:rPr>
          <w:rFonts w:hint="default" w:ascii="Times New Roman" w:hAnsi="Times New Roman" w:cs="Times New Roman"/>
          <w:sz w:val="24"/>
          <w:szCs w:val="24"/>
        </w:rPr>
        <w:t xml:space="preserve">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14:paraId="5BAD56C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14:paraId="2EF6AE1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14:paraId="3F88753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14:paraId="06D537C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5A680A0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14:paraId="332A541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трудового воспитания,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14:paraId="5CD3F6D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14:paraId="4B2205B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 </w:t>
      </w:r>
    </w:p>
    <w:p w14:paraId="4924625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Воспитывающая среда школы</w:t>
      </w:r>
      <w:bookmarkEnd w:id="7"/>
      <w:bookmarkEnd w:id="8"/>
    </w:p>
    <w:p w14:paraId="7641BC7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Воспитывающая среда – это особая форма организации образовательного процесса, реализующего цель и задачи воспитания.</w:t>
      </w:r>
    </w:p>
    <w:p w14:paraId="7BDC54E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Воспитывающая среда определяется целью и задачами воспитания, духовно-нравственными и социокультурными ценностями, образцами и практиками. Основными характеристиками воспитывающей среды являются ее насыщенность и структурированность.</w:t>
      </w:r>
    </w:p>
    <w:p w14:paraId="4F419AB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Традиционно в МБОУ «СОШ с. Турты-Хутор им. Хатамаева А.Б.» проводятся: торжественные линейки, посвященные Дню знаний, Последнему звонку; мероприятия, посвященные Дню учителя, Дню матери, Дню защитника Отечества, Международному женскому Дню, Дню Победы; проводятся новогодние театрализованные представления, Дни самоуправления, Дни здоровья, научно-практическая конференция, экологические акции, неделя безопасности (беседы по ПДД, ПП Б, ГО и ЧС) и др. </w:t>
      </w:r>
    </w:p>
    <w:p w14:paraId="7BB345C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Процесс воспитания в школе основывается на следующих принципах взаимодействия педагогов и обучающихся:</w:t>
      </w:r>
    </w:p>
    <w:p w14:paraId="695E0E5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неукоснительное соблюдение законности и прав семьи и обучающегося, соблюдения конфиденциальности информации о ребенке и семье, приоритета безопасности обучающегося при нахождении в образовательной организации;</w:t>
      </w:r>
    </w:p>
    <w:p w14:paraId="2338BE1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педагогов;</w:t>
      </w:r>
    </w:p>
    <w:p w14:paraId="0971344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14:paraId="4011CC1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организация основных совместных дел обучающихся и педагогов как предмета совместной заботы и взрослых, и детей;</w:t>
      </w:r>
    </w:p>
    <w:p w14:paraId="14D2D80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системность, целесообразность и нешаблонность воспитания как условия его эффективности.</w:t>
      </w:r>
    </w:p>
    <w:p w14:paraId="5ABDC16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Основными традициями воспитания в школе являются следующие:</w:t>
      </w:r>
    </w:p>
    <w:p w14:paraId="40CA6FA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14:paraId="14E2B9B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-важной чертой каждого ключевого дела и большинства используемых для воспитания других совместных дел педагогов и обучающихся является коллективная разработка, коллективное планирование, коллективное проведение, коллективный анализ их результатов;</w:t>
      </w:r>
    </w:p>
    <w:p w14:paraId="76F6C8B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школе создаются такие условия, при которых по мере взросления обучающегося увеличивается и его роль в совместных делах (от пассивного наблюдателя до организатора);</w:t>
      </w:r>
    </w:p>
    <w:p w14:paraId="57FD3AE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проведении общешкольных дел отсутствует соревновательность между классами, поощряется конструктивное межклассное и межвозрастное взаимодействие обучающихся, а также их социальная активность;</w:t>
      </w:r>
    </w:p>
    <w:p w14:paraId="7A3E5C9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14:paraId="34F137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bookmarkEnd w:id="9"/>
    <w:p w14:paraId="6FF5707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10" w:name="_Toc90720780"/>
      <w:bookmarkStart w:id="11" w:name="_Toc90809293"/>
      <w:bookmarkStart w:id="12" w:name="_Hlk90843601"/>
      <w:r>
        <w:rPr>
          <w:rFonts w:hint="default" w:ascii="Times New Roman" w:hAnsi="Times New Roman" w:cs="Times New Roman"/>
          <w:sz w:val="24"/>
          <w:szCs w:val="24"/>
        </w:rPr>
        <w:t>Воспитывающие общности (сообщества) в школе</w:t>
      </w:r>
      <w:bookmarkEnd w:id="10"/>
      <w:bookmarkEnd w:id="11"/>
    </w:p>
    <w:p w14:paraId="58A728D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Основные воспитывающие общности в школе: </w:t>
      </w:r>
    </w:p>
    <w:p w14:paraId="41B58A6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детские (сверстников и разновозрастные). Общество сверстников – необходимое условие полноценного развития обучающегося, где он апробирует, осваивает, приобретает способы поведения, обучается вместе учиться, играть, трудиться, достигать поставленной цели, строить отношения. Основная цель – создавать в детских взаимоотношениях дух доброжелательности, развивать стремление и умение помогать друг другу, оказывать сопротивление плохим поступкам, поведению, общими усилиями достигать цели. В школе обеспечивается возможность взаимодействия обучающихся разного возраста, при возможности взаимодействие с детьми в дошкольных образовательных организациях. Детские общности также реализуют воспитательный потенциал инклюзивного образования, поддержки обучающихся с ОВЗ;</w:t>
      </w:r>
    </w:p>
    <w:p w14:paraId="6A5CC5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детско-взрослые. Обучающиеся сначала приобщаются к правилам, нормам, способам деятельности взрослых и затем усваивают их. Они образуются системой связей и отношений участников, обладают спецификой в зависимости от решаемых воспитательных задач. Основная цель – содействие, сотворчество и сопереживание, взаимопонимание и взаимное уважение, наличие общих ценностей и смыслов у всех участников;</w:t>
      </w:r>
    </w:p>
    <w:p w14:paraId="439D9F8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профессионально-родительские. Общность работников школы и всех взрослых членов семей обучающихся. Основная задача общности – объединение усилий по воспитанию обучающегося в семье и школе, решение противоречий и проблем, разносторонняя поддержка обучающихся для их оптимального и полноценного личностного развития, воспитания;</w:t>
      </w:r>
    </w:p>
    <w:p w14:paraId="46F4F67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профессиональные. Единство целей и задач воспитания, реализуемое всеми сотрудниками школы, которые должны разделять те ценности, которые заложены в основу Программы.</w:t>
      </w:r>
    </w:p>
    <w:p w14:paraId="6613259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Требования к профессиональному сообществу школы:</w:t>
      </w:r>
    </w:p>
    <w:p w14:paraId="688C7D1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соблюдение норм профессиональной педагогической этики; </w:t>
      </w:r>
    </w:p>
    <w:p w14:paraId="54577A9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уважение и учет норм и правил уклада школы, их поддержка в профессиональной педагогической деятельности, общении;</w:t>
      </w:r>
    </w:p>
    <w:p w14:paraId="37D4DD2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уважение ко всем обучающимся, их родителям (законным представителям), коллегам;</w:t>
      </w:r>
    </w:p>
    <w:p w14:paraId="1E3BC87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соответствие внешнего вида и поведения профессиональному статусу, достоинству педагога, учителя в российской отечественной педагогической культуре, традиции;</w:t>
      </w:r>
    </w:p>
    <w:p w14:paraId="3A530D2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знание возрастных и индивидуальных особенностей обучающихся, общение с ними с учетом состояния их здоровья, психологического состояния при соблюдении законных интересов прав как обучающихся, так и педагогов;</w:t>
      </w:r>
    </w:p>
    <w:p w14:paraId="586F5B1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инициатива в проявлениях доброжелательности, открытости, готовности к сотрудничеству и помощи в отношениях с обучающимися и их родителями (законными представителями), коллегами;</w:t>
      </w:r>
    </w:p>
    <w:p w14:paraId="6A256F8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внимание к каждому обучающемуся, умение общаться и работать с обучающимися с учетом индивидуальных особенностей каждого;</w:t>
      </w:r>
    </w:p>
    <w:p w14:paraId="3983A72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быть примером для обучающихся в формировании ценностных ориентиров, соблюдении нравственных норм общения и поведения;</w:t>
      </w:r>
    </w:p>
    <w:p w14:paraId="2DC071D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побуждать обучающихся к общению, поощрять их стремления к взаимодействию, дружбу, взаимопомощь, заботу об окружающих, чуткость, внимание к людям, чувство ответственности. </w:t>
      </w:r>
      <w:bookmarkEnd w:id="12"/>
      <w:bookmarkStart w:id="13" w:name="_Toc90720782"/>
      <w:bookmarkStart w:id="14" w:name="_Toc90809295"/>
    </w:p>
    <w:bookmarkEnd w:id="13"/>
    <w:bookmarkEnd w:id="14"/>
    <w:p w14:paraId="2CF0491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15" w:name="_Toc90720783"/>
      <w:bookmarkStart w:id="16" w:name="_Toc90809296"/>
      <w:bookmarkStart w:id="17" w:name="_Hlk90843727"/>
      <w:r>
        <w:rPr>
          <w:rFonts w:hint="default" w:ascii="Times New Roman" w:hAnsi="Times New Roman" w:cs="Times New Roman"/>
          <w:sz w:val="24"/>
          <w:szCs w:val="24"/>
        </w:rPr>
        <w:t>Требования к планируемым результатам воспитания</w:t>
      </w:r>
      <w:bookmarkEnd w:id="15"/>
      <w:bookmarkEnd w:id="16"/>
      <w:r>
        <w:rPr>
          <w:rFonts w:hint="default" w:ascii="Times New Roman" w:hAnsi="Times New Roman" w:cs="Times New Roman"/>
          <w:sz w:val="24"/>
          <w:szCs w:val="24"/>
        </w:rPr>
        <w:t xml:space="preserve"> </w:t>
      </w:r>
    </w:p>
    <w:p w14:paraId="2B045C8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Планируемые результаты воспитания носят отсроченный характер, но деятельность педагогического коллектива нацелена на перспективу развития и становления личности обучающегося. Поэтому результаты достижения цели, решения задач воспитания даны в форме целевых ориентиров, представленных в виде обобщенных портретов выпускника на уровнях начального общего, основного общего, среднего общего образования. </w:t>
      </w:r>
    </w:p>
    <w:p w14:paraId="5D3C1D4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1.3. Целевые ориентиры результатов воспитания</w:t>
      </w:r>
    </w:p>
    <w:p w14:paraId="40449F7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Требования к личностным результатам освоения обучающимися ООП СОО установлены ФГОС .</w:t>
      </w:r>
    </w:p>
    <w:p w14:paraId="4596C57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СОО.</w:t>
      </w:r>
    </w:p>
    <w:p w14:paraId="202BDE6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Результаты достижения цели и решения задач воспитания представляются в форме целевых ориентиров ожидаемых результатов воспитания по основным направлениям воспитания в соответствии с ФГОС на основного общего образования (Федеральный закон от 29.12.2012 № 273-ФЗ «Об образовании в Российской Федерации, (ст. 2, п. 2).</w:t>
      </w:r>
    </w:p>
    <w:p w14:paraId="17945AC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Целевые ориентиры результатов воспитания на уровне основного общего образования.</w:t>
      </w:r>
    </w:p>
    <w:p w14:paraId="061D4D4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Гражданское воспитание:</w:t>
      </w:r>
    </w:p>
    <w:p w14:paraId="634247F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53C573F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14:paraId="7D7B4E5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уважение к государственным символам России, праздникам;</w:t>
      </w:r>
    </w:p>
    <w:p w14:paraId="42A11CC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14:paraId="478E6C2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неприятие любой дискриминации граждан, проявлений экстремизма, терроризма, коррупции в обществе;</w:t>
      </w:r>
    </w:p>
    <w:p w14:paraId="4461EF1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p w14:paraId="37A548A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Патриотическое воспитание:</w:t>
      </w:r>
    </w:p>
    <w:p w14:paraId="2238C18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сознающий свою национальную, этническую принадлежность, любящий свой народ, его традиции, культуру;</w:t>
      </w:r>
    </w:p>
    <w:p w14:paraId="36DFB2A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14:paraId="5DA0FFC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проявляющий интерес к познанию родного языка, истории и культуры своего края, своего народа, других народов России; </w:t>
      </w:r>
    </w:p>
    <w:p w14:paraId="43DABC3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14:paraId="220F0B2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принимающий участие в мероприятиях патриотической направленности.</w:t>
      </w:r>
    </w:p>
    <w:p w14:paraId="695E6B6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Духовно-нравственное воспитание:</w:t>
      </w:r>
    </w:p>
    <w:p w14:paraId="30F1FA3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14:paraId="35427B8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w:t>
      </w:r>
    </w:p>
    <w:p w14:paraId="3013C89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14:paraId="178E81C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14:paraId="5EB4F1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14:paraId="2C18620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интерес к чтению, к родному языку, русскому языку и литературе как части духовной культуры своего народа, российского общества.</w:t>
      </w:r>
    </w:p>
    <w:p w14:paraId="37DC71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Эстетическое воспитание:</w:t>
      </w:r>
    </w:p>
    <w:p w14:paraId="4ED93ED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выражающий понимание ценности отечественного и мирового искусства, народных традиций и народного творчества в искусстве; </w:t>
      </w:r>
    </w:p>
    <w:p w14:paraId="427C88E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w:t>
      </w:r>
    </w:p>
    <w:p w14:paraId="66F26B9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2485F8D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ориентированный на самовыражение в разных видах искусства, в художественном творчестве.</w:t>
      </w:r>
    </w:p>
    <w:p w14:paraId="34E9901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Физическое воспитание, формирование культуры здоровья и эмоционального благополучия:</w:t>
      </w:r>
    </w:p>
    <w:p w14:paraId="18DB7A0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14:paraId="19EDD60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14:paraId="4C99FFF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14:paraId="3214E2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умеющий осознавать физическое и эмоциональное состояние (своё и других людей), стремящийся управлять собственным эмоциональным состоянием;</w:t>
      </w:r>
    </w:p>
    <w:p w14:paraId="17EF97B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способный адаптироваться к меняющимся социальным, информационным и природным условиям, стрессовым ситуациям.</w:t>
      </w:r>
    </w:p>
    <w:p w14:paraId="01BC5C1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Трудовое воспитание:</w:t>
      </w:r>
    </w:p>
    <w:p w14:paraId="18FB1B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уважающий труд, результаты своего труда, труда других людей;</w:t>
      </w:r>
    </w:p>
    <w:p w14:paraId="6BCD20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проявляющий интерес к практическому изучению профессий и труда различного рода, в том числе на основе применения предметных знаний;</w:t>
      </w:r>
    </w:p>
    <w:p w14:paraId="71201FA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14:paraId="2E55A9E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14:paraId="28E4729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p w14:paraId="30FA826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Экологическое воспитание:</w:t>
      </w:r>
    </w:p>
    <w:p w14:paraId="7BB1351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понимающий значение и глобальный характер экологических проблем, путей их решения, значение экологической культуры человека, общества;</w:t>
      </w:r>
    </w:p>
    <w:p w14:paraId="7203E70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сознающий свою ответственность как гражданина и потребителя в условиях взаимосвязи природной, технологической и социальной сред;</w:t>
      </w:r>
    </w:p>
    <w:p w14:paraId="0012D19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активное неприятие действий, приносящих вред природе;</w:t>
      </w:r>
    </w:p>
    <w:p w14:paraId="39309CF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14:paraId="6DCC48F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участвующий в практической деятельности экологической, природоохранной направленности.</w:t>
      </w:r>
    </w:p>
    <w:p w14:paraId="7AE3B98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Ценности научного познания:</w:t>
      </w:r>
    </w:p>
    <w:p w14:paraId="330E582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выражающий познавательные интересы в разных предметных областях с учётом индивидуальных интересов, способностей, достижений;</w:t>
      </w:r>
    </w:p>
    <w:p w14:paraId="71EA182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ориентированный в деятельности на научные знания о природе и обществе, взаимосвязях человека с природной и социальной средой;</w:t>
      </w:r>
    </w:p>
    <w:p w14:paraId="0B6380E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14:paraId="22E0429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p w14:paraId="40511CF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и Чеченской Республики,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14:paraId="577D488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Нормативные ценностно-целевые основы воспитания обучающихся в школе определяются содержанием российских и национальных (чеченских) гражданских (базовых, общенациональных) норм и ценностей, основные из которых закреплены в Конституции Российской Федерации и в Конституции Чеченской Республики. </w:t>
      </w:r>
    </w:p>
    <w:p w14:paraId="0BFC1B2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Воспитательный процесс в МБОУ «СОШ с. Турты-Хутор им. Хатамаева А.Б.» осуществляют администрация и весь педагогический состав. Для своих обучающихся мы создаем атмосферу взаимоуважения и поддержки каждого обучающегося.</w:t>
      </w:r>
    </w:p>
    <w:p w14:paraId="69D08F8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Воспитательная система МБОУ «СОШ с. Турты-Хутор им. Хатамаева А.Б.» является гуманистической. Она ориентирована на личность обучающегося, на развитие его способностей, задатков, индивидуальности; на подготовку его к жизни среди людей, взаимодействию с ними; на самопознание и самовоспитание обучающегося; на создание в школе обстановки социальной защищенности, взаимодействия и взаимопонимания, творческого содружества.</w:t>
      </w:r>
    </w:p>
    <w:p w14:paraId="5F2FE5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Воспитательная система МБОУ «СОШ с. Турты-Хутор им. Хатамаева А.Б.» — развивающаяся система. В процессе работы постоянно конкретизируются цели воспитания на основе ориентировочных моделей выпускников начальной основной школы. Воспитательная деятельность в школе реализуется в соответствии с приоритетами государственной и региональной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bookmarkEnd w:id="17"/>
    </w:p>
    <w:p w14:paraId="051DBA8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p>
    <w:p w14:paraId="0119B8A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СОДЕРЖАТЕЛЬНЫЙ РАЗДЕЛ</w:t>
      </w:r>
    </w:p>
    <w:p w14:paraId="206952F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2.1. Уклад общеобразовательной организации</w:t>
      </w:r>
    </w:p>
    <w:p w14:paraId="5EE13A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18" w:name="_Toc90720787"/>
      <w:bookmarkStart w:id="19" w:name="_Toc90809300"/>
      <w:r>
        <w:rPr>
          <w:rFonts w:hint="default" w:ascii="Times New Roman" w:hAnsi="Times New Roman" w:cs="Times New Roman"/>
          <w:sz w:val="24"/>
          <w:szCs w:val="24"/>
        </w:rPr>
        <w:t>Процесс воспитания в МБОУ «СОШ с.Турты-Хутор им.Хатамаева А.Б.» основывается на следующих   принципах взаимодействия  педагогов и школьников:</w:t>
      </w:r>
    </w:p>
    <w:p w14:paraId="40855E7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14:paraId="42A74C6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
    <w:p w14:paraId="37780B6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14:paraId="03C7575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основных совместных дел школьников и педагогов как предмета совместной заботы и взрослых, и детей;</w:t>
      </w:r>
    </w:p>
    <w:p w14:paraId="703FD1D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Системность, целесообразность и нешаблонность воспитания как условия его эффективности.</w:t>
      </w:r>
    </w:p>
    <w:p w14:paraId="3D5B11B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115BB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школе сложилась своя воспитательная система, которая включает в себя три взаимозависимых и взаимосвязанных блока:</w:t>
      </w:r>
    </w:p>
    <w:p w14:paraId="49ACF3D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Воспитание в процессе обучения.</w:t>
      </w:r>
    </w:p>
    <w:p w14:paraId="3264F8C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Внеурочная (внеучебная) деятельность.</w:t>
      </w:r>
    </w:p>
    <w:p w14:paraId="748118B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Внешкольная деятельность.</w:t>
      </w:r>
    </w:p>
    <w:p w14:paraId="3136708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32FF8CB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Основными традициями воспитания в школе являются следующие: </w:t>
      </w:r>
    </w:p>
    <w:p w14:paraId="2577152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14:paraId="0DE94F0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важной чертой каждого ключевого дела и большинства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w:t>
      </w:r>
    </w:p>
    <w:p w14:paraId="74D256E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14:paraId="16DDEB4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проведении общешкольных дел отсутствует соревновательность между классами, поощряется конструктивное межклассное и межвозрастное взаимодействие школьников, а также их социальная активность;</w:t>
      </w:r>
    </w:p>
    <w:p w14:paraId="265605D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-педагоги школе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14:paraId="60465F9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14:paraId="1B876C5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09A00F3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Значимые для воспитания всероссийские проекты и программы, в которых МБОУ «СОШ с.Турты-Хутор им.Хатамаева А.Б.» принимает участие:</w:t>
      </w:r>
    </w:p>
    <w:p w14:paraId="0B19615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РДДМ «Движение первых».</w:t>
      </w:r>
    </w:p>
    <w:p w14:paraId="182E0D4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«Орлята России»</w:t>
      </w:r>
    </w:p>
    <w:p w14:paraId="0407AE6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Школьный театр.</w:t>
      </w:r>
    </w:p>
    <w:p w14:paraId="512B50F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Школьный музей.</w:t>
      </w:r>
    </w:p>
    <w:p w14:paraId="69258F7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Школьный спортивный клуб.</w:t>
      </w:r>
    </w:p>
    <w:p w14:paraId="704FD16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Традиции и ритуалы: еженедельная организационная линейка с поднятием Государственного флага РФ и ЧР; </w:t>
      </w:r>
    </w:p>
    <w:p w14:paraId="29AD093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07B67D6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Проблемные зоны, дефициты, препятствия к достижению эффективных результатов в воспитательной деятельности:</w:t>
      </w:r>
    </w:p>
    <w:p w14:paraId="20646C5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Сотрудничество с родителями – слабый отклик родительской общественности на призыв школы к решению проблем организации воспитательного процесса.</w:t>
      </w:r>
    </w:p>
    <w:p w14:paraId="1C3B485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Проблемы коммуникации родителей и классных руководителей – личное общение часто заменяется сообщениями в мессенджерах, что понижает эффективность решения проблем.</w:t>
      </w:r>
    </w:p>
    <w:p w14:paraId="346C07A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B99FDF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Пути решения вышеуказанных проблем:</w:t>
      </w:r>
    </w:p>
    <w:p w14:paraId="368AC97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Привлечение родительской общественности к планированию, организации, проведению воспитательных событий и воспитательных дел, а также их анализу.</w:t>
      </w:r>
    </w:p>
    <w:p w14:paraId="629CA10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Поощрение деятельности активных родителей.</w:t>
      </w:r>
    </w:p>
    <w:p w14:paraId="170064D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Внедрение нестандартных форм организации родительских собраний и индивидуальных встреч с родителями.</w:t>
      </w:r>
    </w:p>
    <w:p w14:paraId="7DD7EE9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7BCB14C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Нормы этикета обучающихся МБОУ «СОШ с.Турты-Хутор им.Хатамаева А.Б.»:</w:t>
      </w:r>
    </w:p>
    <w:p w14:paraId="54002F0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Соблюдай график посещений, приходи минут за 10–15, не опаздывай к началу занятий. Если опоздал – вежливо извинись, спроси разрешения учителя войти в класс и пройти к своему рабочему месту.</w:t>
      </w:r>
    </w:p>
    <w:p w14:paraId="694BBF4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Всегда приветствуй учителя, одноклассников, друзей и работников школы.</w:t>
      </w:r>
    </w:p>
    <w:p w14:paraId="2E5185D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Следи за внешним видом: твоя одежда должна быть чистой и удобной, прическа – опрятной.</w:t>
      </w:r>
    </w:p>
    <w:p w14:paraId="28C3EF2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Имей при себе сменную обувь. Верхнюю одежду оставляй в раздевалке, повесь ее на вешалку. Уличную обувь поставь аккуратно рядом с вешалкой.</w:t>
      </w:r>
    </w:p>
    <w:p w14:paraId="5F30A2B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Все необходимое для занятий приготовь заранее – тетради, учебники, письменные и чертежные принадлежности.</w:t>
      </w:r>
    </w:p>
    <w:p w14:paraId="1E1CD51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Держи рабочее место в порядке, следи за чистотой парты.</w:t>
      </w:r>
    </w:p>
    <w:p w14:paraId="6E29758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уроке веди себя тихо, не разговаривай, не ходи по классу без разрешения. Во время урока отключи звук на мобильном телефоне и не доставай его.</w:t>
      </w:r>
    </w:p>
    <w:p w14:paraId="0D8CF78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Если в класс вошел педагог – нужно встать в знак приветствия.</w:t>
      </w:r>
    </w:p>
    <w:p w14:paraId="1B12875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Не перебивай учителя и одноклассника. Говори, только когда тебя спрашивают. Если хочешь что-то спросить, подними руку.</w:t>
      </w:r>
    </w:p>
    <w:p w14:paraId="070E157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Отвечай на поставленные вопросы учителя внятно, громко, уверенно. Во время обучения будь внимательным, слушай, думай, старайся.</w:t>
      </w:r>
    </w:p>
    <w:p w14:paraId="1C948E4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перемене не нужно бегать, кричать и драться, свистеть, толкать других учеников.</w:t>
      </w:r>
    </w:p>
    <w:p w14:paraId="4E98F1E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Будь вежливым, не груби ни взрослым, ни детям. Неприличные слова и жесты недопустимы.</w:t>
      </w:r>
    </w:p>
    <w:p w14:paraId="6002C09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Береги школьное имущество, ни в коем случае не порть его.</w:t>
      </w:r>
    </w:p>
    <w:p w14:paraId="4AA3D5E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Чисто там, где не мусорят. Уважай труд работников школы.</w:t>
      </w:r>
    </w:p>
    <w:p w14:paraId="30CE9BC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Помогай младшим, не стесняйся просить помощи у старших.</w:t>
      </w:r>
    </w:p>
    <w:p w14:paraId="5FD9C5F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146A761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2.2. Виды, формы и содержание воспитательной деятельности</w:t>
      </w:r>
      <w:bookmarkEnd w:id="18"/>
      <w:bookmarkEnd w:id="19"/>
    </w:p>
    <w:p w14:paraId="3277929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20" w:name="_Hlk90843774"/>
      <w:r>
        <w:rPr>
          <w:rFonts w:hint="default" w:ascii="Times New Roman" w:hAnsi="Times New Roman" w:cs="Times New Roman"/>
          <w:sz w:val="24"/>
          <w:szCs w:val="24"/>
        </w:rPr>
        <w:t xml:space="preserve">Достижение цели и решение задач воспитания осуществляется в рамках всех направлений деятельности школы по модульному принципу реализации Рабочей программы воспитания посредством интеграции и оптимизации внутренних ресурсов школы и основной образовательной программы основного общего образования. </w:t>
      </w:r>
    </w:p>
    <w:p w14:paraId="7FAF72F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 формы и содержание воспитательной деятельности планируются, представляются по модулям и реализуются посредством календарного плана воспитательной работы на текущий учебный год.</w:t>
      </w:r>
    </w:p>
    <w:p w14:paraId="1E694B7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соответствии с федеральной рабочей программой воспитания структура Рабочей программы воспитания школы в обязательном (инвариантном) порядке (п.166.3.2.2 ФОП СОО) включает 11 модулей:</w:t>
      </w:r>
    </w:p>
    <w:p w14:paraId="18C2D6B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«Урочная деятельность»</w:t>
      </w:r>
    </w:p>
    <w:p w14:paraId="2CAD3F2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«Внеурочная деятельность»</w:t>
      </w:r>
    </w:p>
    <w:p w14:paraId="15D701F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«Классное руководство»</w:t>
      </w:r>
    </w:p>
    <w:p w14:paraId="343E493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«Основные школьные дела»</w:t>
      </w:r>
    </w:p>
    <w:p w14:paraId="59E070A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«Внешкольные мероприятия»</w:t>
      </w:r>
    </w:p>
    <w:p w14:paraId="231779E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предметно-пространственной среды»</w:t>
      </w:r>
    </w:p>
    <w:p w14:paraId="2BC625B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«Взаимодействие с родителями (законными представителями)» </w:t>
      </w:r>
    </w:p>
    <w:p w14:paraId="2E8B180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«Самоуправление»</w:t>
      </w:r>
    </w:p>
    <w:p w14:paraId="28F0CB4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«Профилактика и безопасность»</w:t>
      </w:r>
    </w:p>
    <w:p w14:paraId="4D1D138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«Социальное партнёрство»</w:t>
      </w:r>
    </w:p>
    <w:p w14:paraId="2711C66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«Профориентация»</w:t>
      </w:r>
    </w:p>
    <w:p w14:paraId="013B63B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Руководствуясь пунктом 166.3.2.2. ФОП СОО, утверждённой приказом Министерства образования Российской Федерации от 18 мая 2023 года №370 и с учётом региональной политики Чеченской Республики по реализации Единой концепции духовно-нравственного воспитания и развития подрастающего поколения Чеченской Республики, утверждённой Главой Чеченской Республики Р.А.Кадыровым от 05 октября 2021 года № 177, Рабочая программа воспитания школы и календарный план воспитательной работы на уровне основного общего образования был дополнен вариативным 12 модулем: Модуль «Духовно-нравственное воспитание подрастающего поколения Чеченской Республики». Таким образом, последовательность модулей в Рабочей программе воспитания и в календарном плане воспитательной работы расположена в соответствующей значимости в воспитательной деятельности школы в следующем порядке:</w:t>
      </w:r>
      <w:bookmarkEnd w:id="20"/>
    </w:p>
    <w:p w14:paraId="7F49E5D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BD0052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Инвариантные модули</w:t>
      </w:r>
    </w:p>
    <w:p w14:paraId="4824BFC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1. «Урочная деятельность». </w:t>
      </w:r>
    </w:p>
    <w:p w14:paraId="7D063AA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2. «Внеурочная деятельность». </w:t>
      </w:r>
    </w:p>
    <w:p w14:paraId="038904E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3. «Классное руководство». </w:t>
      </w:r>
    </w:p>
    <w:p w14:paraId="4B6EF93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4. «Основные школьные дела».</w:t>
      </w:r>
    </w:p>
    <w:p w14:paraId="77BF605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5 «Взаимодействие с родителями (законными представителями)».</w:t>
      </w:r>
    </w:p>
    <w:p w14:paraId="5D951E7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6. «Профилактика и безопасность».</w:t>
      </w:r>
    </w:p>
    <w:p w14:paraId="76D967C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7. «Социальное партнёрство». </w:t>
      </w:r>
    </w:p>
    <w:p w14:paraId="59BBA55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8. «Внешкольные мероприятия». </w:t>
      </w:r>
    </w:p>
    <w:p w14:paraId="6331C94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9. «Организация предметно-пространственной среды».</w:t>
      </w:r>
    </w:p>
    <w:p w14:paraId="3CF17A0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10. «Самоуправление».</w:t>
      </w:r>
    </w:p>
    <w:p w14:paraId="685FCC7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11. «Профориентация».</w:t>
      </w:r>
    </w:p>
    <w:p w14:paraId="1919C0A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Вариативные модули:</w:t>
      </w:r>
    </w:p>
    <w:p w14:paraId="56B6FB4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МОДУЛЬ 12. «Духовно-нравственное воспитание подрастающего поколения Чеченской Республики». </w:t>
      </w:r>
    </w:p>
    <w:p w14:paraId="1B14F3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13. «Школьные медиа».</w:t>
      </w:r>
    </w:p>
    <w:p w14:paraId="46CDFB9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14. «Дополнительное образование».</w:t>
      </w:r>
    </w:p>
    <w:p w14:paraId="50B9EB3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15. «Детские общественные объединения и волонтерские отряды».</w:t>
      </w:r>
    </w:p>
    <w:p w14:paraId="19DC492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 16. «Экскурсии, экспедиции, походы».</w:t>
      </w:r>
    </w:p>
    <w:p w14:paraId="35FCDE9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21" w:name="_Hlk173401501"/>
      <w:r>
        <w:rPr>
          <w:rFonts w:hint="default" w:ascii="Times New Roman" w:hAnsi="Times New Roman" w:cs="Times New Roman"/>
          <w:sz w:val="24"/>
          <w:szCs w:val="24"/>
        </w:rPr>
        <w:t>МОДУЛЬ 17. «Школьный музей».</w:t>
      </w:r>
    </w:p>
    <w:p w14:paraId="42CB13C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МОДУЛЬ18. «Трудовое обучение.</w:t>
      </w:r>
    </w:p>
    <w:bookmarkEnd w:id="21"/>
    <w:p w14:paraId="66FE9A1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6D3D438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 xml:space="preserve">Характеристика инвариантных модулей </w:t>
      </w:r>
    </w:p>
    <w:p w14:paraId="4F0905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bookmarkStart w:id="22" w:name="_Toc90720800"/>
      <w:r>
        <w:rPr>
          <w:rFonts w:hint="default" w:ascii="Times New Roman" w:hAnsi="Times New Roman" w:cs="Times New Roman"/>
          <w:b/>
          <w:sz w:val="24"/>
          <w:szCs w:val="24"/>
        </w:rPr>
        <w:t>МОДУЛЬ 1. Урочная деятельность</w:t>
      </w:r>
    </w:p>
    <w:p w14:paraId="7C2E80E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Реализация воспитательного потенциала уроков (урочной деятельности, аудиторных занятий в рамках максимально допустимой учебной нагрузки) предусматривает:</w:t>
      </w:r>
    </w:p>
    <w:p w14:paraId="601780F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максимальное использование воспитательных возможностей содержания учебных предметов для формирования у обучающихся российских традиционных российских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180D40D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включение учителями в рабочие программы по учебным предметам, курсам, модулям целевых ориентиров результатов воспитания, их учет в определении воспитательных задач уроков, занятий;</w:t>
      </w:r>
    </w:p>
    <w:p w14:paraId="6CE1797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включение учителями в рабочие программы учебных предметов, курсов, модулей тематики в соответствии с календарным планом воспитательной работы;</w:t>
      </w:r>
    </w:p>
    <w:p w14:paraId="566B1B3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523B41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32515AD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335D173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побуждение обучающихся соблюдать нормы поведения, правила общения со сверстниками и педагогическими работниками, соответствующие укладу общеобразовательной организации, установление и поддержку доброжелательной атмосферы;</w:t>
      </w:r>
    </w:p>
    <w:p w14:paraId="3737FA8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43BC960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536B39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3BD53A9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2. Внеурочная деятельность</w:t>
      </w:r>
    </w:p>
    <w:p w14:paraId="2F81FDC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внеурочной деятельности (далее – курс ВД), занятий, дополнительных общеобразовательных общеразвивающих программ (далее – ДООП): </w:t>
      </w:r>
    </w:p>
    <w:tbl>
      <w:tblPr>
        <w:tblStyle w:val="3"/>
        <w:tblW w:w="9949" w:type="dxa"/>
        <w:tblInd w:w="0" w:type="dxa"/>
        <w:tblLayout w:type="autofit"/>
        <w:tblCellMar>
          <w:top w:w="0" w:type="dxa"/>
          <w:left w:w="108" w:type="dxa"/>
          <w:bottom w:w="0" w:type="dxa"/>
          <w:right w:w="108" w:type="dxa"/>
        </w:tblCellMar>
      </w:tblPr>
      <w:tblGrid>
        <w:gridCol w:w="9949"/>
      </w:tblGrid>
      <w:tr w14:paraId="36D8917C">
        <w:trPr>
          <w:trHeight w:val="460" w:hRule="atLeast"/>
        </w:trPr>
        <w:tc>
          <w:tcPr>
            <w:tcW w:w="9949" w:type="dxa"/>
            <w:vMerge w:val="restart"/>
            <w:shd w:val="clear" w:color="auto" w:fill="D9D9D9"/>
          </w:tcPr>
          <w:p w14:paraId="1D7E152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Учебные курсы</w:t>
            </w:r>
          </w:p>
          <w:p w14:paraId="79ECEC2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tc>
      </w:tr>
      <w:tr w14:paraId="3B8D749C">
        <w:tblPrEx>
          <w:tblCellMar>
            <w:top w:w="0" w:type="dxa"/>
            <w:left w:w="108" w:type="dxa"/>
            <w:bottom w:w="0" w:type="dxa"/>
            <w:right w:w="108" w:type="dxa"/>
          </w:tblCellMar>
        </w:tblPrEx>
        <w:trPr>
          <w:trHeight w:val="460" w:hRule="atLeast"/>
        </w:trPr>
        <w:tc>
          <w:tcPr>
            <w:tcW w:w="9949" w:type="dxa"/>
            <w:vMerge w:val="continue"/>
          </w:tcPr>
          <w:p w14:paraId="2A4D2756">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tc>
      </w:tr>
      <w:tr w14:paraId="149452E0">
        <w:tblPrEx>
          <w:tblCellMar>
            <w:top w:w="0" w:type="dxa"/>
            <w:left w:w="108" w:type="dxa"/>
            <w:bottom w:w="0" w:type="dxa"/>
            <w:right w:w="108" w:type="dxa"/>
          </w:tblCellMar>
        </w:tblPrEx>
        <w:trPr>
          <w:trHeight w:val="723" w:hRule="atLeast"/>
        </w:trPr>
        <w:tc>
          <w:tcPr>
            <w:tcW w:w="9949" w:type="dxa"/>
            <w:shd w:val="clear" w:color="auto" w:fill="E2EFDA" w:themeFill="accent6" w:themeFillTint="32"/>
          </w:tcPr>
          <w:p w14:paraId="5652D3C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Информационно-просветительские занятия патриотической, нравственной и экологической направленности</w:t>
            </w:r>
          </w:p>
        </w:tc>
      </w:tr>
      <w:tr w14:paraId="0D5FEF01">
        <w:tblPrEx>
          <w:tblCellMar>
            <w:top w:w="0" w:type="dxa"/>
            <w:left w:w="108" w:type="dxa"/>
            <w:bottom w:w="0" w:type="dxa"/>
            <w:right w:w="108" w:type="dxa"/>
          </w:tblCellMar>
        </w:tblPrEx>
        <w:trPr>
          <w:trHeight w:val="442" w:hRule="atLeast"/>
        </w:trPr>
        <w:tc>
          <w:tcPr>
            <w:tcW w:w="9949" w:type="dxa"/>
          </w:tcPr>
          <w:p w14:paraId="59184B0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highlight w:val="yellow"/>
              </w:rPr>
              <w:t>Разговоры о важном</w:t>
            </w:r>
            <w:r>
              <w:rPr>
                <w:rFonts w:hint="default" w:ascii="Times New Roman" w:hAnsi="Times New Roman" w:cs="Times New Roman"/>
                <w:sz w:val="24"/>
                <w:szCs w:val="24"/>
              </w:rPr>
              <w:t xml:space="preserve"> </w:t>
            </w:r>
          </w:p>
        </w:tc>
      </w:tr>
      <w:tr w14:paraId="5C3DC879">
        <w:tblPrEx>
          <w:tblCellMar>
            <w:top w:w="0" w:type="dxa"/>
            <w:left w:w="108" w:type="dxa"/>
            <w:bottom w:w="0" w:type="dxa"/>
            <w:right w:w="108" w:type="dxa"/>
          </w:tblCellMar>
        </w:tblPrEx>
        <w:trPr>
          <w:trHeight w:val="737" w:hRule="atLeast"/>
        </w:trPr>
        <w:tc>
          <w:tcPr>
            <w:tcW w:w="9949" w:type="dxa"/>
            <w:shd w:val="clear" w:color="auto" w:fill="E2EFDA" w:themeFill="accent6" w:themeFillTint="32"/>
          </w:tcPr>
          <w:p w14:paraId="0B8C5DE7">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Занятия, направленные на удовлетворение профориентационных интересов и потребностей обучающихся</w:t>
            </w:r>
          </w:p>
        </w:tc>
      </w:tr>
      <w:tr w14:paraId="0F0C36BF">
        <w:tblPrEx>
          <w:tblCellMar>
            <w:top w:w="0" w:type="dxa"/>
            <w:left w:w="108" w:type="dxa"/>
            <w:bottom w:w="0" w:type="dxa"/>
            <w:right w:w="108" w:type="dxa"/>
          </w:tblCellMar>
        </w:tblPrEx>
        <w:trPr>
          <w:trHeight w:val="442" w:hRule="atLeast"/>
        </w:trPr>
        <w:tc>
          <w:tcPr>
            <w:tcW w:w="9949" w:type="dxa"/>
          </w:tcPr>
          <w:p w14:paraId="42F20E0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highlight w:val="yellow"/>
              </w:rPr>
              <w:t>Курс внеурочной деятельности "Россия - мои горизонты"</w:t>
            </w:r>
          </w:p>
        </w:tc>
      </w:tr>
      <w:tr w14:paraId="6D85E425">
        <w:tblPrEx>
          <w:tblCellMar>
            <w:top w:w="0" w:type="dxa"/>
            <w:left w:w="108" w:type="dxa"/>
            <w:bottom w:w="0" w:type="dxa"/>
            <w:right w:w="108" w:type="dxa"/>
          </w:tblCellMar>
        </w:tblPrEx>
        <w:trPr>
          <w:trHeight w:val="723" w:hRule="atLeast"/>
        </w:trPr>
        <w:tc>
          <w:tcPr>
            <w:tcW w:w="9949" w:type="dxa"/>
            <w:shd w:val="clear" w:color="auto" w:fill="E2EFDA" w:themeFill="accent6" w:themeFillTint="32"/>
          </w:tcPr>
          <w:p w14:paraId="33F9E47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ВД, направленная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tc>
      </w:tr>
      <w:tr w14:paraId="599FBE29">
        <w:tblPrEx>
          <w:tblCellMar>
            <w:top w:w="0" w:type="dxa"/>
            <w:left w:w="108" w:type="dxa"/>
            <w:bottom w:w="0" w:type="dxa"/>
            <w:right w:w="108" w:type="dxa"/>
          </w:tblCellMar>
        </w:tblPrEx>
        <w:trPr>
          <w:trHeight w:val="442" w:hRule="atLeast"/>
        </w:trPr>
        <w:tc>
          <w:tcPr>
            <w:tcW w:w="9949" w:type="dxa"/>
          </w:tcPr>
          <w:p w14:paraId="5839122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highlight w:val="yellow"/>
              </w:rPr>
              <w:t>Общая физическая подготовка; ГТО</w:t>
            </w:r>
          </w:p>
        </w:tc>
      </w:tr>
      <w:tr w14:paraId="53201EF8">
        <w:tblPrEx>
          <w:tblCellMar>
            <w:top w:w="0" w:type="dxa"/>
            <w:left w:w="108" w:type="dxa"/>
            <w:bottom w:w="0" w:type="dxa"/>
            <w:right w:w="108" w:type="dxa"/>
          </w:tblCellMar>
        </w:tblPrEx>
        <w:trPr>
          <w:trHeight w:val="442" w:hRule="atLeast"/>
        </w:trPr>
        <w:tc>
          <w:tcPr>
            <w:tcW w:w="9949" w:type="dxa"/>
            <w:shd w:val="clear" w:color="auto" w:fill="E2EFDA" w:themeFill="accent6" w:themeFillTint="32"/>
          </w:tcPr>
          <w:p w14:paraId="096F398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ВД по формированию функциональной грамотности</w:t>
            </w:r>
          </w:p>
        </w:tc>
      </w:tr>
      <w:tr w14:paraId="4F650515">
        <w:tblPrEx>
          <w:tblCellMar>
            <w:top w:w="0" w:type="dxa"/>
            <w:left w:w="108" w:type="dxa"/>
            <w:bottom w:w="0" w:type="dxa"/>
            <w:right w:w="108" w:type="dxa"/>
          </w:tblCellMar>
        </w:tblPrEx>
        <w:trPr>
          <w:trHeight w:val="442" w:hRule="atLeast"/>
        </w:trPr>
        <w:tc>
          <w:tcPr>
            <w:tcW w:w="9949" w:type="dxa"/>
          </w:tcPr>
          <w:p w14:paraId="3F5F8F5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highlight w:val="yellow"/>
              </w:rPr>
              <w:t>«Финансовая грамотность»</w:t>
            </w:r>
          </w:p>
        </w:tc>
      </w:tr>
      <w:tr w14:paraId="2ABB9FB0">
        <w:tblPrEx>
          <w:tblCellMar>
            <w:top w:w="0" w:type="dxa"/>
            <w:left w:w="108" w:type="dxa"/>
            <w:bottom w:w="0" w:type="dxa"/>
            <w:right w:w="108" w:type="dxa"/>
          </w:tblCellMar>
        </w:tblPrEx>
        <w:trPr>
          <w:trHeight w:val="442" w:hRule="atLeast"/>
        </w:trPr>
        <w:tc>
          <w:tcPr>
            <w:tcW w:w="9949" w:type="dxa"/>
          </w:tcPr>
          <w:p w14:paraId="0F1B57F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highlight w:val="yellow"/>
              </w:rPr>
              <w:t>«Биология: теоретические и практические аспекты»</w:t>
            </w:r>
          </w:p>
        </w:tc>
      </w:tr>
      <w:tr w14:paraId="40B155E3">
        <w:tblPrEx>
          <w:tblCellMar>
            <w:top w:w="0" w:type="dxa"/>
            <w:left w:w="108" w:type="dxa"/>
            <w:bottom w:w="0" w:type="dxa"/>
            <w:right w:w="108" w:type="dxa"/>
          </w:tblCellMar>
        </w:tblPrEx>
        <w:trPr>
          <w:trHeight w:val="723" w:hRule="atLeast"/>
        </w:trPr>
        <w:tc>
          <w:tcPr>
            <w:tcW w:w="9949" w:type="dxa"/>
            <w:shd w:val="clear" w:color="auto" w:fill="E2EFDA" w:themeFill="accent6" w:themeFillTint="32"/>
          </w:tcPr>
          <w:p w14:paraId="3B575281">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Информационно-просветительские занятия по патриотической, нравственной и экологической направленности.</w:t>
            </w:r>
          </w:p>
        </w:tc>
      </w:tr>
      <w:tr w14:paraId="682758DF">
        <w:tblPrEx>
          <w:tblCellMar>
            <w:top w:w="0" w:type="dxa"/>
            <w:left w:w="108" w:type="dxa"/>
            <w:bottom w:w="0" w:type="dxa"/>
            <w:right w:w="108" w:type="dxa"/>
          </w:tblCellMar>
        </w:tblPrEx>
        <w:trPr>
          <w:trHeight w:val="723" w:hRule="atLeast"/>
        </w:trPr>
        <w:tc>
          <w:tcPr>
            <w:tcW w:w="9949" w:type="dxa"/>
          </w:tcPr>
          <w:p w14:paraId="5103090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Деятельность ученических сообществ, объединений (Движение первых, Волонтёрский отряд, Юнармия, Совет обучающихся, Центр детских творческих инициатив)</w:t>
            </w:r>
          </w:p>
        </w:tc>
      </w:tr>
      <w:tr w14:paraId="42A13F37">
        <w:tblPrEx>
          <w:tblCellMar>
            <w:top w:w="0" w:type="dxa"/>
            <w:left w:w="108" w:type="dxa"/>
            <w:bottom w:w="0" w:type="dxa"/>
            <w:right w:w="108" w:type="dxa"/>
          </w:tblCellMar>
        </w:tblPrEx>
        <w:trPr>
          <w:trHeight w:val="1017" w:hRule="atLeast"/>
        </w:trPr>
        <w:tc>
          <w:tcPr>
            <w:tcW w:w="9949" w:type="dxa"/>
          </w:tcPr>
          <w:p w14:paraId="7CD82890">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Комплекс воспитательных мероприятий (конкурсы, мероприятия патриотической, гражданскопатриотической, военнопатриотической,краеведческой, историко-культурной направленности)</w:t>
            </w:r>
          </w:p>
        </w:tc>
      </w:tr>
      <w:tr w14:paraId="1B5CB390">
        <w:tblPrEx>
          <w:tblCellMar>
            <w:top w:w="0" w:type="dxa"/>
            <w:left w:w="108" w:type="dxa"/>
            <w:bottom w:w="0" w:type="dxa"/>
            <w:right w:w="108" w:type="dxa"/>
          </w:tblCellMar>
        </w:tblPrEx>
        <w:trPr>
          <w:trHeight w:val="442" w:hRule="atLeast"/>
        </w:trPr>
        <w:tc>
          <w:tcPr>
            <w:tcW w:w="9949" w:type="dxa"/>
            <w:shd w:val="clear" w:color="auto" w:fill="E2EFDA" w:themeFill="accent6" w:themeFillTint="32"/>
          </w:tcPr>
          <w:p w14:paraId="6AC8771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Курсы по выбору обучающихся</w:t>
            </w:r>
          </w:p>
        </w:tc>
      </w:tr>
      <w:tr w14:paraId="1B6E4158">
        <w:tblPrEx>
          <w:tblCellMar>
            <w:top w:w="0" w:type="dxa"/>
            <w:left w:w="108" w:type="dxa"/>
            <w:bottom w:w="0" w:type="dxa"/>
            <w:right w:w="108" w:type="dxa"/>
          </w:tblCellMar>
        </w:tblPrEx>
        <w:trPr>
          <w:trHeight w:val="442" w:hRule="atLeast"/>
        </w:trPr>
        <w:tc>
          <w:tcPr>
            <w:tcW w:w="9949" w:type="dxa"/>
          </w:tcPr>
          <w:p w14:paraId="437BC8E1">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«Математика: подготовка к ЕГЭ (решение задач повышенной сложности)».</w:t>
            </w:r>
          </w:p>
        </w:tc>
      </w:tr>
      <w:tr w14:paraId="5EE30DEC">
        <w:tblPrEx>
          <w:tblCellMar>
            <w:top w:w="0" w:type="dxa"/>
            <w:left w:w="108" w:type="dxa"/>
            <w:bottom w:w="0" w:type="dxa"/>
            <w:right w:w="108" w:type="dxa"/>
          </w:tblCellMar>
        </w:tblPrEx>
        <w:trPr>
          <w:trHeight w:val="442" w:hRule="atLeast"/>
        </w:trPr>
        <w:tc>
          <w:tcPr>
            <w:tcW w:w="9949" w:type="dxa"/>
          </w:tcPr>
          <w:p w14:paraId="0E79B7C0">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highlight w:val="yellow"/>
              </w:rPr>
            </w:pPr>
            <w:r>
              <w:rPr>
                <w:rFonts w:hint="default" w:ascii="Times New Roman" w:hAnsi="Times New Roman" w:cs="Times New Roman"/>
                <w:sz w:val="24"/>
                <w:szCs w:val="24"/>
                <w:highlight w:val="yellow"/>
              </w:rPr>
              <w:t>«Решение биологических задач»</w:t>
            </w:r>
          </w:p>
        </w:tc>
      </w:tr>
    </w:tbl>
    <w:p w14:paraId="0C1CE59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77ACA3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3. Классное руководство</w:t>
      </w:r>
    </w:p>
    <w:p w14:paraId="2E7641D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Реализация воспитательного потенциала классного руководства как деятельности педагогических работников, осуществляющих классное руководство в качестве особого вида педагогической деятельности, направленной, в первую очередь, на решение задач воспитания и социализации обучающихся, предусматривает:</w:t>
      </w:r>
    </w:p>
    <w:p w14:paraId="655633B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планирование и проведение классных часов/мероприятий целевой воспитательной, тематической направленности (не реже 1 раза в неделю);</w:t>
      </w:r>
    </w:p>
    <w:p w14:paraId="09BEAC3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еженедельное проведение информационно-просветительских занятий «Разговоры о важном» (в рамках внеурочной деятельности);</w:t>
      </w:r>
    </w:p>
    <w:p w14:paraId="107A626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14:paraId="4CA7178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14:paraId="6F620C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14:paraId="04246C8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выработку совместно с обучающимися правил поведения класса, участие в выработке таких правил поведения в образовательной организации;</w:t>
      </w:r>
    </w:p>
    <w:p w14:paraId="30BF032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изучение особенностей личностного развития обучающихся путем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учителями, а также (при необходимости) с педагогом-психологом;</w:t>
      </w:r>
    </w:p>
    <w:p w14:paraId="16EAE62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доверительное общение и поддержку обучающихся в решении проблем (налаживание взаимоотношений с одноклассниками или педагогами, успеваемость и другое), совместный поиск решений проблем, коррекцию поведения обучающихся через частные беседы индивидуально и вместе с их родителями, с другими обучающимися класса;</w:t>
      </w:r>
    </w:p>
    <w:p w14:paraId="3C37C50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14:paraId="6AC256B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w:t>
      </w:r>
    </w:p>
    <w:p w14:paraId="37B0360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педагогических советов для решения конкретных проблем класса, интеграции воспитательных влияний педагогов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14:paraId="0572F06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организацию и проведение регулярных родительских собраний (не реже 1 раза в четверть), в том числе по ранней профессиональной ориентации обучающихся, ознакомлению системы воспитания и дополнительного образования; </w:t>
      </w:r>
    </w:p>
    <w:p w14:paraId="1D4A1C2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информирование родителей об успехах и проблемах обучающихся, их положении в классе, жизни класса в целом, помощь родителям и иным членам семьи в отношениях с учителями, администрацией;</w:t>
      </w:r>
    </w:p>
    <w:p w14:paraId="7DD9957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создание и организацию работы родительского комитета (актива) класса, участвующего в решении вопросов воспитания и обучения в классе, общеобразовательной организации;</w:t>
      </w:r>
    </w:p>
    <w:p w14:paraId="56D89E3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привлечение родителей (законных представителей), членов семей обучающихся к организации и проведению воспитательных дел, мероприятий в классе и общеобразовательной организации;</w:t>
      </w:r>
    </w:p>
    <w:p w14:paraId="26F1DAE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в классе праздников, конкурсов, соревнований и других мероприятий.</w:t>
      </w:r>
    </w:p>
    <w:p w14:paraId="01B0669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p>
    <w:p w14:paraId="3720DE7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4. Основные школьные дела</w:t>
      </w:r>
    </w:p>
    <w:p w14:paraId="024561A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Реализация воспитательного потенциала основных школьных дел предусматривает:</w:t>
      </w:r>
    </w:p>
    <w:p w14:paraId="170226B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общешкольные праздники, ежегодные творческие (театрализованные, музыкальные, литературные и другие) мероприятия, связанные с общероссийскими, региональными праздниками, памятными датами, в которых участвуют все классы – акции «Мы помним!», «Когда мы едины – мы непобедимы» и др.</w:t>
      </w:r>
    </w:p>
    <w:p w14:paraId="2B6F21E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во всероссийских акциях, посвященных значимым событиям в России, мире - акции «Блокадный хлеб», «Диктант Победы», «Окна Победы» «Свеча памяти», «Час Земли», «Сад памяти» и др.;</w:t>
      </w:r>
    </w:p>
    <w:p w14:paraId="53F9D1C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 – «Я – первоклассник», праздники Последнего звонка и  «Прощание с начальной школой»;</w:t>
      </w:r>
    </w:p>
    <w:p w14:paraId="1A25165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церемония награждения (по итогам учебного периода, года) обучающихся и педагогов за участие в жизни образовательной организации, достижения в конкурсах, соревнованиях, олимпиадах, вклад в развитие школы и района – «Школа зажигает звёзды»;</w:t>
      </w:r>
    </w:p>
    <w:p w14:paraId="65F58FE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федеральные и  региональные проекты, направленные на достижение целевых ориентиров воспитания: проекты «Пушкинская карта», «Билет в будущее», «Успех каждого ребенка», «Орлята России» и др.</w:t>
      </w:r>
    </w:p>
    <w:p w14:paraId="19456A1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мероприятия благотворительной, экологической,патриотической,трудовой и других направленностей: тематические викторины, квесты,  квизы, флешмобы; акции по благоустройству и оформлению школьной территории, фестиваль «Этих дней не смолкнет слава!», фестиваль талантов, выставки рисунков и фотографий, оформление тематических экспозиций и др. </w:t>
      </w:r>
    </w:p>
    <w:p w14:paraId="017F3B3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и других), помощь обучающимся в освоении навыков подготовки, проведения, анализа общешкольных дел;</w:t>
      </w:r>
    </w:p>
    <w:p w14:paraId="0CEEB35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14:paraId="3875DD1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3D9BF5F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5. Взаимодействие с родителями (законными представителями)</w:t>
      </w:r>
    </w:p>
    <w:p w14:paraId="0A7C1CA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w:t>
      </w:r>
      <w:r>
        <w:rPr>
          <w:rFonts w:hint="default" w:ascii="Times New Roman" w:hAnsi="Times New Roman" w:cs="Times New Roman"/>
          <w:sz w:val="24"/>
          <w:szCs w:val="24"/>
        </w:rPr>
        <w:tab/>
      </w:r>
      <w:r>
        <w:rPr>
          <w:rFonts w:hint="default" w:ascii="Times New Roman" w:hAnsi="Times New Roman" w:cs="Times New Roman"/>
          <w:sz w:val="24"/>
          <w:szCs w:val="24"/>
        </w:rPr>
        <w:t>воспитательного потенциала взаимодействия с родителями(законными представителями)обучающихся предусматривает:</w:t>
      </w:r>
    </w:p>
    <w:p w14:paraId="5B22A78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-создание и деятельность в школе и классах представительных органов  (Родительский совет, родительские активы классных коллективов), участвующих в обсуждении и решении вопросов воспитания и обучения;</w:t>
      </w:r>
    </w:p>
    <w:p w14:paraId="297FE85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деятельность представителей родительского сообщества в Управляющем совете школы, комиссии по урегулированию споров между участниками образовательных отношений (делегаты от Родительского совета);</w:t>
      </w:r>
    </w:p>
    <w:p w14:paraId="5E6E6F8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проведение тематических собраний (в том числе по инициативе родителей), на которых родители могут получать советы по вопросам воспитания, консультация психологов, врачей, социальных работников, служителей традиционных российских религий, обмениваться опытом; </w:t>
      </w:r>
    </w:p>
    <w:p w14:paraId="582B15C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и проведение родительских собраний по ранней профессиональной ориентации обучающихся, ознакомление с системой воспитания и дополнительного образования;</w:t>
      </w:r>
    </w:p>
    <w:p w14:paraId="6A0BE99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участия родителей в вебинарах, Всероссийских родительских уроках, собраниях на актуальные для родителей темы;</w:t>
      </w:r>
    </w:p>
    <w:p w14:paraId="41F949F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дни открытых дверей, в которые родители(законные представители)могут посещать уроки и внеурочные занятия;</w:t>
      </w:r>
    </w:p>
    <w:p w14:paraId="384C097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общешкольные родительские конференции, где подводятся итоги работы школы за учебный год, обсуждаются проблемы и пути их решения; презентационные площадки, где представляются различные направления работы школы, в том числе дополнительное образование;</w:t>
      </w:r>
    </w:p>
    <w:p w14:paraId="5D5F85A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информирование родителей (законных представителей) о жизни школы, актуальных вопросах воспитания, ответственности за воспитание через -сообщество школы в социальной сети чаты в мессенджерах;</w:t>
      </w:r>
    </w:p>
    <w:p w14:paraId="16260AE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обсуждение в классных мессенджерах с участием педагога интересующих родителей вопросов, согласование совместной деятельности;</w:t>
      </w:r>
    </w:p>
    <w:p w14:paraId="15B80FA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родителей в  психолого-педагогических консилиумах в случаях, предусмотренных Положением о психолого-педагогическом консилиуме Школы в соответствии с порядком привлечения родителей(законных представителей);</w:t>
      </w:r>
    </w:p>
    <w:p w14:paraId="6A50396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привлечение родителей (законных представителей) к подготовке и проведению классных и общешкольных мероприятий;</w:t>
      </w:r>
    </w:p>
    <w:p w14:paraId="5D983A1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 наличии среди обучающихся детей-сирот, оставшихся без попечения родителей, приёмных детей целевое взаимодействие с их законными представителями;</w:t>
      </w:r>
    </w:p>
    <w:p w14:paraId="39D028D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в проведении занятий курса внеурочной деятельности «Разговоры о важном».</w:t>
      </w:r>
    </w:p>
    <w:p w14:paraId="74FE812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68A1B6F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6. Профилактика и безопасность</w:t>
      </w:r>
    </w:p>
    <w:p w14:paraId="7138141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Реализация воспитательного потенциала профилактической деятельности в целях формирования и поддержки безопасной и комфортной среды в Школе предусматривает: </w:t>
      </w:r>
    </w:p>
    <w:p w14:paraId="72843D1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деятельности педагогического коллектива по созданию в Школе эффективной профилактической среды обеспечения безопасности жизнедеятельности как условия успешной воспитательной деятельности;</w:t>
      </w:r>
    </w:p>
    <w:p w14:paraId="5D5A21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14:paraId="6AFD4B5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коррекционно-воспитательной работы с обучающимся групп риска силами педагогического коллектива и с привлечением сторонних специалистов (психологов, работников социальных служб, правоохранительных органов, опеки и других);</w:t>
      </w:r>
    </w:p>
    <w:p w14:paraId="41D97DD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разработку и реализацию профилактических программ, направленных на работу как с девиантными обучающимися, так и с их окружением; организацию межведомственного взаимодействия;</w:t>
      </w:r>
    </w:p>
    <w:p w14:paraId="73EEAFA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вовлечение обучающихся в воспитательную деятельность, проекты, программы профилактической направленности социальных и природных рисков в Школе и в социокультурном окружении с педагогами, родителями, социальными партнерами (антинаркотические, антиалкогольные, против курения, вовлечения в деструктивные детские и молодежные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другие);</w:t>
      </w:r>
    </w:p>
    <w:p w14:paraId="741EFE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14:paraId="7CB02DD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другой);</w:t>
      </w:r>
    </w:p>
    <w:p w14:paraId="6952BA8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предупреждение, профилактику и целенаправленную деятельность в случаях появления, расширения, влияния в Школе маргинальных групп обучающихся (оставивших обучение, криминальной направленности, с агрессивным поведением и других);</w:t>
      </w:r>
    </w:p>
    <w:p w14:paraId="4E36597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14:paraId="2E81D1F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DEFBE6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7. Социальное партнерство</w:t>
      </w:r>
    </w:p>
    <w:p w14:paraId="7EAAA18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Реализация воспитательного потенциала социального партнёрства предусматривает: </w:t>
      </w:r>
    </w:p>
    <w:p w14:paraId="6EF300E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п.);</w:t>
      </w:r>
    </w:p>
    <w:p w14:paraId="7D2E15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14:paraId="2F33C30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на базе организаций-партнёров отдельных уроков, занятий, внешкольных мероприятий, акций воспитательной направленности;</w:t>
      </w:r>
    </w:p>
    <w:p w14:paraId="1CAF94E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проведение открытых дискуссионных площадок (детских, педагогических, родительских) с представителями организаций-партнеров для обсуждений актуальных проблем, касающихся жизни Школы и региона, страны;</w:t>
      </w:r>
    </w:p>
    <w:p w14:paraId="608651A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 социальных проектов, совместно разрабатываемых обучающимися, педагогами с организациями-партнерами благотворительной, экологической, патриотической, трудовой и другой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14:paraId="09687BB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p>
    <w:p w14:paraId="78A740A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8 «Внешкольные мероприятия».</w:t>
      </w:r>
    </w:p>
    <w:p w14:paraId="77B8CD2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 воспитательного потенциала внешкольных мероприятий предусматривает:</w:t>
      </w:r>
    </w:p>
    <w:p w14:paraId="5D0F8D4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общие внешкольные мероприятия, в том числе организуемые совместно с социальными партнёрами школы;</w:t>
      </w:r>
    </w:p>
    <w:p w14:paraId="33A51C4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внешкольные тематические мероприятия воспитательной направленности, организуемые педагогами по изучаемым в школе учебным предметам, курсам, модулям;</w:t>
      </w:r>
    </w:p>
    <w:p w14:paraId="065D5B8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походы выходного дня, экскурсионные поездки в другие города и местности,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14:paraId="49CC65C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посещение учреждений культуры Чеченской Республики;</w:t>
      </w:r>
    </w:p>
    <w:p w14:paraId="3EE6601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143AB98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литературные, исторические, экологические и другие походы, экскурсии, экспедиции, слеты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
    <w:p w14:paraId="68590C3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14:paraId="3622BC0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173694B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9 «Организация предметно-пространственной среды».</w:t>
      </w:r>
    </w:p>
    <w:p w14:paraId="2887A03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Окружающая обучающегося предметно-эстетическая среда школы, при условии ее грамотной организации, обогащает внутренний мир обучающегося,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обучающимся школы.</w:t>
      </w:r>
    </w:p>
    <w:p w14:paraId="2C2BCA0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Реализация воспитательного потенциала предметно-пространственной среды в МБОУ «СОШ с.Турты-Хутор им.Хатамаева А.Б.» предусматривает совместную деятельность педагогов, обучающихся, родителей и других участников образовательных отношений по её созданию, поддержанию, использованию в воспитательном процессе:</w:t>
      </w:r>
    </w:p>
    <w:p w14:paraId="34649AE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оформление внешнего вида здания, фасада, холла при входе</w:t>
      </w:r>
      <w:bookmarkStart w:id="23" w:name="_Hlk106819027"/>
      <w:r>
        <w:rPr>
          <w:rFonts w:hint="default" w:ascii="Times New Roman" w:hAnsi="Times New Roman" w:cs="Times New Roman"/>
          <w:sz w:val="24"/>
          <w:szCs w:val="24"/>
        </w:rPr>
        <w:t xml:space="preserve"> в общеобразовательную организацию</w:t>
      </w:r>
      <w:bookmarkEnd w:id="23"/>
      <w:r>
        <w:rPr>
          <w:rFonts w:hint="default" w:ascii="Times New Roman" w:hAnsi="Times New Roman" w:cs="Times New Roman"/>
          <w:sz w:val="24"/>
          <w:szCs w:val="24"/>
        </w:rPr>
        <w:t xml:space="preserve"> государственной символикой Российской Федерации, Чеченской Республики;</w:t>
      </w:r>
    </w:p>
    <w:p w14:paraId="4094488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и проведение церемоний поднятия (спуска) государственного флага Российской Федерации (еженедельно по понедельникам);</w:t>
      </w:r>
    </w:p>
    <w:p w14:paraId="3C64AB2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размещение на стенах школы регулярно сменяемых экспозиций: творческих работ обучающихся, позволяющих им реализовать свой творческий потенциал, а также знакомящих их с работами друг друга; картин определенного художественного стиля, знакомящего обучающихся с разнообразием эстетического осмысления мира; фотоотчетов об интересных событиях, происходящих в школе (проведенных ключевых делах, интересных экскурсиях, походах, встречах с интересными людьми и т. п.);</w:t>
      </w:r>
    </w:p>
    <w:p w14:paraId="39C9C74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благоустройство классных кабинетов, классные руководители осуществляют вместе с обучающимися своих классов, это позволяет обучающимся проявить фантазию и творческие способности, создает повод для длительного общения классного руководителя с обучающимися;</w:t>
      </w:r>
    </w:p>
    <w:p w14:paraId="142A4C1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совместная с обучающимися разработка, создание и популяризация особой символики (флаг, гимн, логотип школы), используемой как в школьной повседневности, так и в торжественные моменты жизни образовательной организации – во время праздников, торжественных церемоний, ключевых общешкольных дел и иных происходящих в жизни образовательной организации знаковых событий;</w:t>
      </w:r>
    </w:p>
    <w:p w14:paraId="6E767F3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 созданию инсталляций и иного декоративного оформления отведенных для детских проектов мест);</w:t>
      </w:r>
    </w:p>
    <w:p w14:paraId="6E9FF52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деятельность коллектива по разработке и оформлению пространств проведения значимых событий, праздников, церемоний, торжественных линеек, творческих вечеров(событийный дизайн);</w:t>
      </w:r>
    </w:p>
    <w:p w14:paraId="647018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педагогов и обучающихся и т. п.; </w:t>
      </w:r>
    </w:p>
    <w:p w14:paraId="3CF7A0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 </w:t>
      </w:r>
    </w:p>
    <w:p w14:paraId="286CC43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поддержание эстетического вида и благоустройство всех помещений в общеобразовательной организации, доступных и безопасных рекреационных зон, озеленение территории при общеобразовательной организации;</w:t>
      </w:r>
    </w:p>
    <w:p w14:paraId="69029DA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разработку и обновление материалов (стендов, плакатов, и др.), акцентирующих внимание обучающихся на важных для воспитания ценностях, правилах, традициях, укладе общеобразовательной организации, актуальных вопросах профилактики и безопасности. </w:t>
      </w:r>
    </w:p>
    <w:p w14:paraId="401E35D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Предметно-пространственная среда строится как максимально доступная для обучающихся с особыми образовательными потребностями.</w:t>
      </w:r>
    </w:p>
    <w:p w14:paraId="668922F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0F1B862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10. Самоуправление</w:t>
      </w:r>
    </w:p>
    <w:p w14:paraId="6A7BCF0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Реализация воспитательного потенциала ученического самоуправления в Школе предусматривает: </w:t>
      </w:r>
    </w:p>
    <w:p w14:paraId="5AE3681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организацию и деятельность органов ученического самоуправления: классных активов, избранных обучающимися в процессе классных деловых игр и Школьного парламента, избранных учащимися в процессе деловых игр «Выборы депутатов Школьного парламента», «Выборы Президента школы»; </w:t>
      </w:r>
    </w:p>
    <w:p w14:paraId="3330D57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представление органами ученического самоуправления интересов обучающихся в процессе управления школой;</w:t>
      </w:r>
    </w:p>
    <w:p w14:paraId="06C6172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защиту органами ученического самоуправления законных интересов и прав обучающихся;</w:t>
      </w:r>
    </w:p>
    <w:p w14:paraId="7AC2865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органов ученического самоуправления в разработке, обсуждении и реализации рабочей программы воспитания, календарного плана воспитательной работы, в анализе воспитательной деятельности в школе;</w:t>
      </w:r>
    </w:p>
    <w:p w14:paraId="245A9D4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и проведение социальных акций, направленных на формирование социальной активности обучающихся: деловая игра «Выборы Президента школы», «День дублера» и др.</w:t>
      </w:r>
    </w:p>
    <w:p w14:paraId="680C80A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осуществление органами ученического самоуправления деятельности по соблюдению обучающимися Правил внутреннего распорядка обучающихся Школы.</w:t>
      </w:r>
    </w:p>
    <w:p w14:paraId="2BAC3D9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735DD6F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11.Профориентация</w:t>
      </w:r>
    </w:p>
    <w:p w14:paraId="1EF5DC0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непрофессиональную составляющие такой деятельности: </w:t>
      </w:r>
    </w:p>
    <w:p w14:paraId="72070F2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-циклы профориентационных часов общения, направленных на  подготовку школьника к осознанному планированию и реализации своего профессионального будущего;</w:t>
      </w:r>
    </w:p>
    <w:p w14:paraId="111EF6C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-профориентационные игры:  деловые игры, квесты, расширяющие знания школьников о типах профессий, о способах выбора профессий, о достоинствах и недостатках той или иной интересной школьникам профессиональной деятельности;</w:t>
      </w:r>
    </w:p>
    <w:p w14:paraId="7A09A4A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-совместное с педагогами изучение интернет ресурсов, посвященных выбору профессий, прохождение профориентационного онлайн-тестирования;</w:t>
      </w:r>
    </w:p>
    <w:p w14:paraId="5069BF3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-участие в работе всероссийских профориентационных проектов, созданных в сети интернет;</w:t>
      </w:r>
    </w:p>
    <w:p w14:paraId="382C2F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-освоение школьниками основ профессии в рамках  курсов внеурочной деятельности.  </w:t>
      </w:r>
    </w:p>
    <w:p w14:paraId="3C2A1D7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-участие в профессиональных пробах, которые позволяют детям почувствовать себя в роли мастера той или иной профессии.</w:t>
      </w:r>
    </w:p>
    <w:p w14:paraId="12105D4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посещение профориентационных выставок, ярмарок профессий, тематических профориентационных парков, лагерей, дней открытых дверей в организациях профессионального, высшего образования;</w:t>
      </w:r>
    </w:p>
    <w:p w14:paraId="4B2BE21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на базе летнего пришкольного лагеря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14:paraId="10FDD42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индивидуальное консультирование педагогом-психологом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14:paraId="4BCCA0B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освоение обучающимися основ профессии в рамках различных курсов, включенных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14:paraId="19E4CB2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52C3D1B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Характеристика вариативных модулей</w:t>
      </w:r>
    </w:p>
    <w:p w14:paraId="685F825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12. «Духовно-нравственное воспитание подрастающего поколения Чеченской Республики»</w:t>
      </w:r>
    </w:p>
    <w:p w14:paraId="14154C8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3003340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Региональным компонентом воспитания подрастающего поколения является «Единая Концепция духовно-нравственного воспитания и развития  подрастающего поколения Чеченской Республики»(утв. главой Чеченской Республики Р.А.Кадыровым 05.10.2021г. № 177). </w:t>
      </w:r>
    </w:p>
    <w:p w14:paraId="5ED28FB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Чеченской Республике ценностная шкала духовно-нравственного воспитания основана на трех постулатах – гражданственность (патриотизм), религиозные ценности и вайнахские адаты (обычаи и традиции народа).</w:t>
      </w:r>
    </w:p>
    <w:p w14:paraId="5EA9F8E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Использование в воспитании детей ценностных ориентиров,  сформированности  религиозной и межнациональной  терпимости, патриотизма и приоритета   общечеловеческих ценностей   преимущественно будет осуществляться в рамках  следующих видов и форм деятельности:</w:t>
      </w:r>
    </w:p>
    <w:p w14:paraId="32A957F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формирование гражданского общества на основе духовно-нравственных ценностей, гуманизма и патриотизма через проведение бесед, классных часов;</w:t>
      </w:r>
    </w:p>
    <w:p w14:paraId="51A1343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воспитание подрастающего поколения на основе обычаев и традиций народов Чеченской Республики, примерах нравственных идеалов российской и мировой истории через проведение бесед,  классных часов,   тематических вечеров  с приглашением родителей, представителей духовенства;</w:t>
      </w:r>
    </w:p>
    <w:p w14:paraId="740BDB3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популяризация традиционных духовных, нравственных и культурных ценностей  через урочную и внеурочную деятельность;  </w:t>
      </w:r>
    </w:p>
    <w:p w14:paraId="283D5DC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знакомство  с историей и культурой родного края, народным творчеством, фольклором, особенностями быта  чеченской семьи через проведение бесед, классных часов,   тематических вечеров;</w:t>
      </w:r>
    </w:p>
    <w:p w14:paraId="184A85E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знакомство с героическими страницами истории Чеченской Республики, жизнью замечательных людей, явивших примеры гражданского служения, исполнения патриотического долга, с обязанностями гражданина через проведение бесед, классных часов, творческих конкурсов, путешествий по историческим и памятным местам, сюжетно-ролевых игр гражданского и историко – патриотического содержания.</w:t>
      </w:r>
    </w:p>
    <w:p w14:paraId="76446FE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6D662D9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13. «Школьные медиа»</w:t>
      </w:r>
    </w:p>
    <w:p w14:paraId="62FF2E3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Медиа - это совместно создаваемые обучающимися и педагогами средства распространения текстовой, аудио и видео информации.</w:t>
      </w:r>
    </w:p>
    <w:p w14:paraId="2E19286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Цель медиа - развитие коммуникативной культуры школьников, формирование навыков общения и сотрудничества, поддержка творческой самореализации школьников. Воспитательный потенциал медиа реализуется в рамках следующих видов и форм деятельности:</w:t>
      </w:r>
    </w:p>
    <w:p w14:paraId="3BE442F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разновозрастный редакционный совет детей  и консультирующих их взрослых, целью которого является освещение (через газету, радио или телевидение) наиболее интересных моментов жизни МБОУ «СОШ с.Турты-Хутор им.Хатамаева А.Б.», популяризация ключевых дел, объединений, деятельности органов самоуправления;</w:t>
      </w:r>
    </w:p>
    <w:p w14:paraId="28CD7EE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газета, на страницах которой размещаются материалы о вузах, колледжах и востребованных рабочих вакансиях, которые могут быть интересны детям;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образовательных, социальных, нравственных проблем;</w:t>
      </w:r>
    </w:p>
    <w:p w14:paraId="161DC8B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медиацентр- созданная из заинтересованных добровольцев группа информационно-технической поддержки общих мероприятий, осуществляющая видеосъемку и мультимедийное сопровождение праздников, фестивалей, конкурсов, спектаклей, капустников, вечеров, акций и пр.;</w:t>
      </w:r>
    </w:p>
    <w:p w14:paraId="1915B1D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интернет-группа - разновозрастное сообщество детей и педагогов, поддерживающее интернет-сайт МБОУ «СОШ с.Турты-Хутор им.Хатамаева А.Б.» и соответствующую группу в социальных сетях с целью освещения деятельности МБОУ «СОШ с.Турты-Хутор им.Хатамаева А.Б.»  в информационном пространстве, привлечения внимания общественности к МБОУ «СОШ с.Турты-Хутор им.Хатамаева А.Б.», информационного продвижения ее ценностей и организации виртуальной диалоговой площадки, на которой школьники, педагогами и родителями могли бы открыто обсуждаться значимые для МБОУ «СОШ с.Турты-Хутор им.Хатамаева А.Б.»  вопросы.</w:t>
      </w:r>
    </w:p>
    <w:p w14:paraId="1CC3667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p>
    <w:p w14:paraId="21BCE2A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14. «Дополнительное образование»</w:t>
      </w:r>
    </w:p>
    <w:p w14:paraId="0006929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Для обеспечения межведомственного взаимодействия, распространения сетевой формы реализации дополнительных общеобразовательных программ, качественного и развивающего досуга детей различного возраста, их интересов, возможностей здоровья, места проживания программы дополнительного образования детей разрабатываются по следующим направленностям: технической, естественнонаучной, художественной, социально-педагогической, туристско-краеведческой, физкультурно-спортивной. </w:t>
      </w:r>
      <w:bookmarkStart w:id="24" w:name="_Hlk173247094"/>
    </w:p>
    <w:p w14:paraId="2174EEE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Вариативный модуль по физической культуре «Дзюдо» реализуется в рамках дополнительного образования.</w:t>
      </w:r>
    </w:p>
    <w:p w14:paraId="1470224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Вариативный модуль по физической культуре «Шахматы в школе» реализуется в рамках дополнительного образования.</w:t>
      </w:r>
    </w:p>
    <w:bookmarkEnd w:id="24"/>
    <w:p w14:paraId="6B53A62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 и формы деятельности:</w:t>
      </w:r>
    </w:p>
    <w:p w14:paraId="62DB1BD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оказание дополнительных образовательных услуг и информационно-образовательной деятельности за пределами основных образовательных программ;</w:t>
      </w:r>
    </w:p>
    <w:p w14:paraId="58F17BA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организация кружков, способствующих накоплению ребенком опыта индивидуальной и коллективной творческой деятельности по свободному выбору, что в совокупности способствует более успешной социализации;</w:t>
      </w:r>
    </w:p>
    <w:p w14:paraId="3A21262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спортивно-оздоровительных секций.</w:t>
      </w:r>
    </w:p>
    <w:p w14:paraId="248B05E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15.  «Детские общественные объединения и волонтерство»</w:t>
      </w:r>
    </w:p>
    <w:p w14:paraId="111CB9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25" w:name="_Hlk173243957"/>
      <w:r>
        <w:rPr>
          <w:rFonts w:hint="default" w:ascii="Times New Roman" w:hAnsi="Times New Roman" w:cs="Times New Roman"/>
          <w:sz w:val="24"/>
          <w:szCs w:val="24"/>
        </w:rPr>
        <w:t>Действующее на базе МБОУ «СОШ с.Турты-Хутор им.Хатамаева А.Б.»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w:t>
      </w:r>
    </w:p>
    <w:p w14:paraId="56223ED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Воспитание в детском общественном объединении осуществляется через следующие виды и формы деятельности:</w:t>
      </w:r>
    </w:p>
    <w:p w14:paraId="575AF20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утверждение и последовательная реализация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14:paraId="6A0F4C9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МБОУ «СОШ с.Турты-Хутор им.Хатамаева А.Б.», обществу в целом; развить в себе такие качества как забота, уважение, умение сопереживать, умение общаться, слушать и слышать других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w:t>
      </w:r>
    </w:p>
    <w:p w14:paraId="6FB0BC1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школьников в работе на прилегающей к МБОУ «СОШ с.Турты-Хутор им.Хатамаева А.Б.» территории (работа в саду, уход за деревьями и кустарниками, благоустройство клумб) и другие;</w:t>
      </w:r>
    </w:p>
    <w:p w14:paraId="1B6DE46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организацию общественно полезных дел, дающих школьникам возможность получить важный для их личностного развития опыт осуществления дел, направленных на помощь другим людям, своей организации, обществу в целом; развить в себе такие качества как внимание, забота, уважение, умение сопереживать, умение общаться, слушать и слышать других;</w:t>
      </w:r>
    </w:p>
    <w:p w14:paraId="3BB5C38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договор, заключаемый между ребенком и детским общественным объединением, традиционной формой которого является торжественное обещание (клятва) при вступлении в объединение;</w:t>
      </w:r>
    </w:p>
    <w:p w14:paraId="230E92C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рекрутинговые мероприятия, реализующие идею популяризации деятельности детского общественного объединения, привлечения в него новых участников (в форме игр, квестов, театрализаций и т.п.);</w:t>
      </w:r>
    </w:p>
    <w:p w14:paraId="603BC48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поддержка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интернет-странички детского объединения в соцсетях, организации деятельности пресс-центра детского объединения, проведения традиционных огоньков – формы коллективного анализа проводимых детским объединением дел);</w:t>
      </w:r>
    </w:p>
    <w:p w14:paraId="6417CFF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 </w:t>
      </w:r>
    </w:p>
    <w:p w14:paraId="59FE8AD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7EBAB16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Школьные спортивные клубы</w:t>
      </w:r>
    </w:p>
    <w:p w14:paraId="26A82AA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Школьный спортивный клуб — добровольное общественное объединение учителей, обучающихся и их родителей, способствующая развитию физической культуры, спорта и туризма в школе. </w:t>
      </w:r>
    </w:p>
    <w:p w14:paraId="7AB9CAD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Клуб создаётся с целью организации и проведения спортивно-массовой работы в образовательном учреждении и призван способствовать укреплению здоровья детей и подростков, повышению их работоспособности, готовности к защите Родины, формированию у них высоких нравственных качеств, с целью профилактики таких асоциальных проявлений в детской и подростковой среде, как наркомания, курение, алкоголизм.  </w:t>
      </w:r>
    </w:p>
    <w:p w14:paraId="077E59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Основными направлениями  являются:</w:t>
      </w:r>
    </w:p>
    <w:p w14:paraId="675C3B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обеспечение систематического посещения обучающихся 1-11 классов школы;</w:t>
      </w:r>
    </w:p>
    <w:p w14:paraId="4156E44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организация и проведение массовых физкультурно–оздоровительных и спортивных мероприятий, дней здоровья в школе; </w:t>
      </w:r>
    </w:p>
    <w:p w14:paraId="4C5B7D6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проведение внутришкольных соревнований, товарищеских спортивных встреч между классами, спортивными командами и другими школами согласно календарю спортивно-массовых мероприятий на учебный год; </w:t>
      </w:r>
    </w:p>
    <w:p w14:paraId="7595F13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награждение грамотами, дипломами лучших спортсменов, команд – победителей в школьных соревнованиях по видам спорта;</w:t>
      </w:r>
    </w:p>
    <w:p w14:paraId="27AEFB5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поощрение лучших спортсменов и активистов клуба; </w:t>
      </w:r>
    </w:p>
    <w:p w14:paraId="436F9BA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проведение широкой пропаганды физической культуры и спорта в школе;  </w:t>
      </w:r>
    </w:p>
    <w:p w14:paraId="005B1B5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расширение и укрепление материально-технической базы школы (оборудование школьных спортивных сооружений и уход за ними, ремонт спортивного инвентаря);  </w:t>
      </w:r>
    </w:p>
    <w:p w14:paraId="55FAAF4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формирование сборных команд образовательного учреждения для участия в соревнованиях более высокого ранга (районные и областные соревнования).</w:t>
      </w:r>
    </w:p>
    <w:p w14:paraId="58E5964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информационное обеспечение спортивной жизни школы через сменные информационные стенды, СМИ;</w:t>
      </w:r>
    </w:p>
    <w:p w14:paraId="4F41D06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укрепление и сохранение здоровья обучающихся при помощи регулярных занятий в спортивных кружках и секциях, участие в оздоровительных мероприятиях, спортивных конкурсах и проектах;</w:t>
      </w:r>
    </w:p>
    <w:p w14:paraId="6B30503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организация здорового досуга обучающихся; </w:t>
      </w:r>
    </w:p>
    <w:p w14:paraId="64A5B81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организация постоянно действующих спортивных секций и групп общей физической подготовки для учащихся.</w:t>
      </w:r>
    </w:p>
    <w:p w14:paraId="080FFE4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Школьные театры</w:t>
      </w:r>
    </w:p>
    <w:p w14:paraId="4C20C24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Наиболее острая проблема современной педагогики – проблема стойкой неуспеваемости и трудностей школьной адаптации учащихся.</w:t>
      </w:r>
    </w:p>
    <w:p w14:paraId="3530D30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Для того чтобы процесс формирования учебной мотивации у детей имел конструктивный характер, необходимо переживание успеха. Использование в учебной деятельности методов театральной педагогики будет способствовать развитию психических процессов и формированию учебной мотивации.</w:t>
      </w:r>
      <w:r>
        <w:rPr>
          <w:rFonts w:hint="default" w:ascii="Times New Roman" w:hAnsi="Times New Roman" w:cs="Times New Roman"/>
          <w:sz w:val="24"/>
          <w:szCs w:val="24"/>
        </w:rPr>
        <w:tab/>
      </w:r>
    </w:p>
    <w:p w14:paraId="27C8D9F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 xml:space="preserve">В нашей школе с этого учебного года в режиме внеурочной деятельности поднимается занавес школьного театра «Юные таланты», приглашая зрителей в мир творчества. Готовясь к выступлениям, юные актеры будут дарить добрые чувства любви к театру своим сверстникам, учителям, родителям. Надеемся, что такое единство исполнителей и зрителей будут воспитывать в них ощущение уверенности в себе, в своих силах. </w:t>
      </w:r>
    </w:p>
    <w:p w14:paraId="40AD030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Школьный театр –верный помощник в эстетическом воспитании учащихся. Это очень удачная форма общения в творческой обстановке. Он духовно объединяет учащихся, учителей, родителей. Именно в театре раскрывается богатство и разнообразие человеческих отношений.</w:t>
      </w:r>
    </w:p>
    <w:p w14:paraId="67585E0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Школьный театр оказывает существенное воспитательное воздействие на учащихся: он способствует возникновению у ребенка потребности в саморазвитии, формирует у него готовность и привычку к творческой деятельности, повышает его собственную самооценку и его статус в глазах сверстников, педагогов, родителей. </w:t>
      </w:r>
    </w:p>
    <w:p w14:paraId="3C6BD97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b/>
      </w:r>
      <w:r>
        <w:rPr>
          <w:rFonts w:hint="default" w:ascii="Times New Roman" w:hAnsi="Times New Roman" w:cs="Times New Roman"/>
          <w:sz w:val="24"/>
          <w:szCs w:val="24"/>
        </w:rPr>
        <w:t>Занятость учащихся во внеурочное время содействует укреплению самодисциплины, появлению навыков содержательного проведения досуга, позволяет формировать у детей практические навыки здорового образа жизни, умение противостоять негативному воздействию окружающей среды. Массовое участие детей в работе театральной студии способствует сплочению школьного коллектива, укреплению традиций школы, утверждению благоприятного социально-психологического климата в ней. Постановка спектакля – это работа не только с актёрами. Одни ребята больше склонны к рисованию, другие – к пению, третьи – к поэзии, сохраняя при этом общую тенденцию к многообразию форм эстетического отражения действительности и самовыражения. Школьный театр даёт возможность каждому ребёнку почувствовать себя начинающим актёром, декоратором, сценаристом, музыкантом, костюмером, стилистом, режиссёром, фотографом и оператором. Недаром говорят, что каждый ребенок талантлив. Нужно только раскрыть его талант. Театрализация как раз и помогает развить талант каждого, что позволит ребенку найти себя и свой путь в жизни. Наши «школьные подмостки» - это место, где «зажигаются звезды», здесь молодые таланты постигают бесконечную радость творчества, обретают крылья для творческого полета. Школьный театр «Юные таланты» - это путь к успеху!</w:t>
      </w:r>
    </w:p>
    <w:p w14:paraId="66AB726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47C551C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16.  «Экскурсии, экспедиции, походы»</w:t>
      </w:r>
    </w:p>
    <w:bookmarkEnd w:id="25"/>
    <w:p w14:paraId="19EA74E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w:t>
      </w:r>
    </w:p>
    <w:p w14:paraId="7BFEC6D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самообслуживающего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14:paraId="707CDB5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Виды и формы деятельности:</w:t>
      </w:r>
    </w:p>
    <w:p w14:paraId="29F8A4E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регулярные пешие прогулки, экскурсии или походы выходного дня, организуемые в объединениях педагогами и родителями обучающихся: в музей, в картинную галерею, в технопарк, на предприятие, на природу (проводятся как интерактивные занятия с распределением среди обучающихся ролей и соответствующих им заданий, например: «фотографов», «разведчиков», «гидов», «корреспондентов», «оформителей»);</w:t>
      </w:r>
    </w:p>
    <w:p w14:paraId="6CFF6D6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литературные, исторические, биологические экспедиции, организуемые педагогами и родителями обучающихся в другие города или села для углубленного изучения биографий проживавших здесь российских поэтов и писателей, произошедших здесь исторических событий, имеющихся здесь природных и историко-культурных ландшафтов, флоры и фауны;</w:t>
      </w:r>
    </w:p>
    <w:p w14:paraId="2DDAFF6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поисковые экспедиции – вахты памяти, организуемые поисковым отрядом к местам боев Великой отечественной войны для поиска и захоронения останков погибших советских воинов;</w:t>
      </w:r>
    </w:p>
    <w:p w14:paraId="7198E4D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многодневные походы, организуемые совместно со школами и осуществляемые с обязательным привлечением обучающихся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обучающихся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 - по возвращению домой);</w:t>
      </w:r>
    </w:p>
    <w:p w14:paraId="12BCE1E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турслет с участием команд, сформированных из педагогов, детей и родителей обучающихся,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14:paraId="3A508C3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летний выездной палаточный лагерь, ориентированный на организацию активного отдыха детей, обучение навыкам выживания в дикой природе, закаливание (программа лагеря может включать мини-походы, марш-броски, ночное ориентирование, робинзонады, квесты, игры, соревнования, конкурсы).</w:t>
      </w:r>
    </w:p>
    <w:p w14:paraId="7746D01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bookmarkStart w:id="26" w:name="_Hlk173247144"/>
    </w:p>
    <w:p w14:paraId="03D8B65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17.  «Школьный музей»</w:t>
      </w:r>
    </w:p>
    <w:p w14:paraId="5145C84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Создание школьного музея предлагает создание в школе системы нравственного воспитания и направлена 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14:paraId="7DEBC44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На базе МБОУ «СОШ с. Турты-Хутор им. Хатамаева А.Б.» действует краеведческий музей. Школьный музей обладает огромным образовательно-воспитательным потенциалом, так как он сохраняет и экспонирует подлинные исторические документы. Поэтому важно эффективное использование этого потенциала для воспитания обучающихся в духе патриотизма, гражданского самосознания, высокой нравственности. Участие детей в поисковой работе, изучении и описании музейных предметов, создании экспозиции, проведении экскурсий, вечеров, конференций способствует заполнению их досуга. Кроме того, обучающиеся постигают азы исследовательской деятельности. Дети учатся выбирать и формулировать темы исследования, производить историографический анализ темы, заниматься поиском и сбором источников.  </w:t>
      </w:r>
    </w:p>
    <w:p w14:paraId="15574F9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В итоге у детей формируется аналитический подход к решению многих жизненных проблем, умение ориентироваться в потоке информации, отличать достоверное от фальсификации, объективное от субъективного, находить взаимосвязи между частным и общим, между целым и частью и т.п.   </w:t>
      </w:r>
    </w:p>
    <w:p w14:paraId="548996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Программа вариативного модуля «Память прошлого» предполагает создание в школе системы нравственного воспитания, главной ценностью которого является воспитание нравственно, гармонично развитой, культурной личности, гражданина и патриота, направленного на формирование исторического сознания и возрождение исторической памяти и преемственности, а также на развитие творческих способностей детей, популяризацию исторического наследия родного края средствами музейного дела.</w:t>
      </w:r>
    </w:p>
    <w:p w14:paraId="231405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 последнее время у обучающихся, заметно снижается интерес к героическим и трагическим страницам нашей Родины, её культурным достижениям и корням, событиям военной истории. </w:t>
      </w:r>
    </w:p>
    <w:p w14:paraId="715A0D8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Именно поэтому школьный музей работает в следующих направлениях: </w:t>
      </w:r>
    </w:p>
    <w:p w14:paraId="632387D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 Страницы военной истории; </w:t>
      </w:r>
    </w:p>
    <w:p w14:paraId="09847A3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Знаменитые земляки;</w:t>
      </w:r>
    </w:p>
    <w:p w14:paraId="24D3DDE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 Национальные традиции чеченского народа.</w:t>
      </w:r>
    </w:p>
    <w:p w14:paraId="469A695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Цели работы музея: </w:t>
      </w:r>
    </w:p>
    <w:p w14:paraId="52AB235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формирование патриотических и нравственных качеств личности обучающихся; </w:t>
      </w:r>
    </w:p>
    <w:p w14:paraId="71CBFD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сбор необходимой информации о ветеранах (детях войны) и выпускниках школы; </w:t>
      </w:r>
    </w:p>
    <w:p w14:paraId="26B9903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развитие интереса к прошлому своей Родины, родного края. </w:t>
      </w:r>
    </w:p>
    <w:p w14:paraId="492401E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Задачи: </w:t>
      </w:r>
    </w:p>
    <w:p w14:paraId="693663F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Встречи с ветеранами труда, тружениками тыла, репрессированными, почётными жителями республики. </w:t>
      </w:r>
    </w:p>
    <w:p w14:paraId="1FB7EEE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Поставленные цели и задачи работы школьного музея могут быть реализованы в следующей форме: </w:t>
      </w:r>
    </w:p>
    <w:p w14:paraId="33EC2C4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Массовая экскурсионная работа; </w:t>
      </w:r>
    </w:p>
    <w:p w14:paraId="615D92F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Поисково-исследовательская работа; </w:t>
      </w:r>
    </w:p>
    <w:p w14:paraId="7D91F2C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Включение деятельности школьного музея в образовательный и воспитательный процесс школы.</w:t>
      </w:r>
    </w:p>
    <w:p w14:paraId="63CDECD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Участие в научно – исследовательских и краеведческих конференциях различного уровня.</w:t>
      </w:r>
    </w:p>
    <w:p w14:paraId="6D176F0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Основные направления деятельности музея: </w:t>
      </w:r>
    </w:p>
    <w:p w14:paraId="40411E4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 Поисковая, научно-исследовательская работа. </w:t>
      </w:r>
    </w:p>
    <w:p w14:paraId="604C9C8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2.Экскурсионно-просветительская работа. </w:t>
      </w:r>
    </w:p>
    <w:p w14:paraId="7A825DC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 Создание постоянных и передвижных экспозиций в музее и школе.</w:t>
      </w:r>
    </w:p>
    <w:bookmarkEnd w:id="26"/>
    <w:p w14:paraId="1B320C0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7ED9D06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МОДУЛЬ 18.  «Трудовое воспитание»</w:t>
      </w:r>
    </w:p>
    <w:p w14:paraId="46B67B5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Трудовое воспитание в школе реализуется через следующие виды и формы воспитательной деятельности:</w:t>
      </w:r>
    </w:p>
    <w:p w14:paraId="287BEF8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Учебный труд:</w:t>
      </w:r>
    </w:p>
    <w:p w14:paraId="2066977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умственный труд на учебных занятиях по учебным предметам, курсам и модулям, занятиях внеурочной деятельности;</w:t>
      </w:r>
    </w:p>
    <w:p w14:paraId="544DB8D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физический труд на учебных занятиях по технологии.</w:t>
      </w:r>
    </w:p>
    <w:p w14:paraId="059E0D6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Общественно-полезный труд:</w:t>
      </w:r>
    </w:p>
    <w:p w14:paraId="52EED2C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шефство над младшими;</w:t>
      </w:r>
    </w:p>
    <w:p w14:paraId="73F3281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шефство над ветеранами войны и труда, престарелыми людьми;</w:t>
      </w:r>
    </w:p>
    <w:p w14:paraId="6A2C3A8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благоустройство класса, школы, населенного пункта;</w:t>
      </w:r>
    </w:p>
    <w:p w14:paraId="09374E7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благоустройство пришкольной территории: разбивка клумб, посадка аллей выпускников и т.п.;</w:t>
      </w:r>
    </w:p>
    <w:p w14:paraId="37DAF68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шефство над историческими памятниками;</w:t>
      </w:r>
    </w:p>
    <w:p w14:paraId="22BA8F5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экологические субботники;</w:t>
      </w:r>
    </w:p>
    <w:p w14:paraId="1013090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Производительный труд:</w:t>
      </w:r>
    </w:p>
    <w:p w14:paraId="3EFF51C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трудовые отряды в лагере труда и отдыха;</w:t>
      </w:r>
    </w:p>
    <w:p w14:paraId="6AAC534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школьная производственная бригада;</w:t>
      </w:r>
    </w:p>
    <w:p w14:paraId="32D26D3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деятельность на пришкольном учебно-опытном участке.</w:t>
      </w:r>
    </w:p>
    <w:p w14:paraId="5F4B4CD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Самообслуживающий труд:</w:t>
      </w:r>
    </w:p>
    <w:p w14:paraId="4BD72CC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самообслуживание;</w:t>
      </w:r>
    </w:p>
    <w:p w14:paraId="1EA2B8C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подготовка рабочего места к уроку, уборка и поддержание порядка на рабочем месте;</w:t>
      </w:r>
    </w:p>
    <w:p w14:paraId="6E2A0BD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дежурство в классном кабинете;</w:t>
      </w:r>
    </w:p>
    <w:p w14:paraId="02A8B2E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дежурство по школе, по столовой;</w:t>
      </w:r>
    </w:p>
    <w:p w14:paraId="0A3AC9F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rPr>
        <w:tab/>
      </w:r>
      <w:r>
        <w:rPr>
          <w:rFonts w:hint="default" w:ascii="Times New Roman" w:hAnsi="Times New Roman" w:cs="Times New Roman"/>
          <w:sz w:val="24"/>
          <w:szCs w:val="24"/>
        </w:rPr>
        <w:t>уборка мусора на пришкольной территории.</w:t>
      </w:r>
    </w:p>
    <w:p w14:paraId="5D60D7D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1534B5E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ОРГАНИЗАЦИОННЫЙ РАЗДЕЛ</w:t>
      </w:r>
      <w:bookmarkEnd w:id="22"/>
    </w:p>
    <w:p w14:paraId="7AD3C60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27" w:name="_Toc90720801"/>
      <w:bookmarkStart w:id="28" w:name="_Toc90809315"/>
      <w:r>
        <w:rPr>
          <w:rFonts w:hint="default" w:ascii="Times New Roman" w:hAnsi="Times New Roman" w:cs="Times New Roman"/>
          <w:sz w:val="24"/>
          <w:szCs w:val="24"/>
        </w:rPr>
        <w:t xml:space="preserve">Общие требования к условиям </w:t>
      </w:r>
      <w:bookmarkEnd w:id="27"/>
      <w:bookmarkEnd w:id="28"/>
      <w:r>
        <w:rPr>
          <w:rFonts w:hint="default" w:ascii="Times New Roman" w:hAnsi="Times New Roman" w:cs="Times New Roman"/>
          <w:sz w:val="24"/>
          <w:szCs w:val="24"/>
        </w:rPr>
        <w:t>реализации программы воспитания</w:t>
      </w:r>
    </w:p>
    <w:p w14:paraId="4B1F300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образовательных отношений руководствоваться едиными принципами и регулярно воспроизводить наиболее ценные воспитательно-значимые виды совместной деятельности. Уклад школы направлен на сохранение преемственности принципов воспитания на всех уровнях общего образования:</w:t>
      </w:r>
    </w:p>
    <w:p w14:paraId="009BDD0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14:paraId="741DEB5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наличие профессиональных кадров и готовность педагогического коллектива к достижению целевых ориентиров Программы воспитания; </w:t>
      </w:r>
    </w:p>
    <w:p w14:paraId="5ABF24D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взаимодействие с родителями (законными представителями) по вопросам воспитания;</w:t>
      </w:r>
    </w:p>
    <w:p w14:paraId="7035E46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учет индивидуальных особенностей обучающихся (возрастных, физических, психологических, национальных и пр.).</w:t>
      </w:r>
    </w:p>
    <w:p w14:paraId="584FBA9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29" w:name="_Toc90809316"/>
      <w:bookmarkStart w:id="30" w:name="_Toc90720802"/>
      <w:r>
        <w:rPr>
          <w:rFonts w:hint="default" w:ascii="Times New Roman" w:hAnsi="Times New Roman" w:cs="Times New Roman"/>
          <w:sz w:val="24"/>
          <w:szCs w:val="24"/>
        </w:rPr>
        <w:t xml:space="preserve"> Особенности организации воспитательной деятельности</w:t>
      </w:r>
      <w:bookmarkEnd w:id="29"/>
      <w:bookmarkEnd w:id="30"/>
    </w:p>
    <w:p w14:paraId="75A0497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Организация воспитательной деятельности опирается на школьный уклад, сложившийся на основе согласия всех участников образовательных отношений относительно содержания, средств, традиций, особенностей воспитательной деятельности, выражающий самобытный облик школы, ее «лицо» и репутацию в окружающем социуме, образовательном пространстве. </w:t>
      </w:r>
    </w:p>
    <w:p w14:paraId="701114A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Уклад задает и удерживает ценности воспитания, определяет принципы и традиции воспитания, нравственную культуру взаимоотношений, поведения участников воспитательного процесса, взрослых и детских сообществ, в том числе за пределами школы, в сетевой среде, характеристики воспитывающей среды в школе в целом и локальных воспитывающих сред, воспитывающих деятельностей и практик. </w:t>
      </w:r>
    </w:p>
    <w:p w14:paraId="5DCD5F2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bookmarkStart w:id="31" w:name="_Toc90809317"/>
      <w:bookmarkStart w:id="32" w:name="_Toc90720803"/>
    </w:p>
    <w:p w14:paraId="632E325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3.1. Кадровое обеспечение</w:t>
      </w:r>
      <w:bookmarkEnd w:id="31"/>
      <w:bookmarkEnd w:id="32"/>
      <w:r>
        <w:rPr>
          <w:rFonts w:hint="default" w:ascii="Times New Roman" w:hAnsi="Times New Roman" w:cs="Times New Roman"/>
          <w:b/>
          <w:sz w:val="24"/>
          <w:szCs w:val="24"/>
        </w:rPr>
        <w:t xml:space="preserve"> реализации </w:t>
      </w:r>
    </w:p>
    <w:p w14:paraId="6BD43D0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Рабочей программы воспитания школы:</w:t>
      </w:r>
    </w:p>
    <w:p w14:paraId="10CC962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Кадровое обеспечение.</w:t>
      </w:r>
    </w:p>
    <w:p w14:paraId="30A0E8F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Реализацию рабочей программы воспитания обеспечивают следующие педагогические работники Школы:</w:t>
      </w:r>
    </w:p>
    <w:tbl>
      <w:tblPr>
        <w:tblStyle w:val="3"/>
        <w:tblW w:w="102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1134"/>
        <w:gridCol w:w="6832"/>
      </w:tblGrid>
      <w:tr w14:paraId="68203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6FFD488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Должность</w:t>
            </w:r>
          </w:p>
        </w:tc>
        <w:tc>
          <w:tcPr>
            <w:tcW w:w="1134" w:type="dxa"/>
          </w:tcPr>
          <w:p w14:paraId="0A34D187">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Кол-во</w:t>
            </w:r>
          </w:p>
        </w:tc>
        <w:tc>
          <w:tcPr>
            <w:tcW w:w="6832" w:type="dxa"/>
          </w:tcPr>
          <w:p w14:paraId="2AAF3136">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Функционал</w:t>
            </w:r>
          </w:p>
        </w:tc>
      </w:tr>
      <w:tr w14:paraId="7B412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651846A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Директор </w:t>
            </w:r>
          </w:p>
        </w:tc>
        <w:tc>
          <w:tcPr>
            <w:tcW w:w="1134" w:type="dxa"/>
          </w:tcPr>
          <w:p w14:paraId="3E0A8D9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6832" w:type="dxa"/>
          </w:tcPr>
          <w:p w14:paraId="011DB5CD">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Осуществляет контроль развития системы организации воспитания обучающихся.</w:t>
            </w:r>
          </w:p>
        </w:tc>
      </w:tr>
      <w:tr w14:paraId="2B3AB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3B2CC897">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Заместитель </w:t>
            </w:r>
          </w:p>
          <w:p w14:paraId="52686FA5">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директора по УР</w:t>
            </w:r>
          </w:p>
        </w:tc>
        <w:tc>
          <w:tcPr>
            <w:tcW w:w="1134" w:type="dxa"/>
          </w:tcPr>
          <w:p w14:paraId="6F75FF9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6832" w:type="dxa"/>
          </w:tcPr>
          <w:p w14:paraId="5CEBA19A">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Осуществляет контроль реализации воспитательного потенциала урочной и внеурочной деятельности, организует работу с неуспевающими и слабоуспевающими учащимися и их родителями (законными представителями), учителями-предметниками. Организует методическое сопровождение и контроль учителей-предметников по организации индивидуальной работы с неуспевающими и слабоуспевающими обучающимися, одаренными учащимися, учащимися с ОВЗ, из семей «группы риска».</w:t>
            </w:r>
          </w:p>
        </w:tc>
      </w:tr>
      <w:tr w14:paraId="4E6F4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53" w:hRule="atLeast"/>
          <w:tblHeader/>
        </w:trPr>
        <w:tc>
          <w:tcPr>
            <w:tcW w:w="2235" w:type="dxa"/>
          </w:tcPr>
          <w:p w14:paraId="031E0E5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Заместитель </w:t>
            </w:r>
          </w:p>
          <w:p w14:paraId="56648CD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директора по ВР</w:t>
            </w:r>
          </w:p>
          <w:p w14:paraId="19CDC05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3FF61D9A">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162ACD79">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2585C442">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1FABB4A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2D19DBD2">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1034785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rPr>
            </w:pPr>
          </w:p>
        </w:tc>
        <w:tc>
          <w:tcPr>
            <w:tcW w:w="1134" w:type="dxa"/>
          </w:tcPr>
          <w:p w14:paraId="07C7050B">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p w14:paraId="397E4A19">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54CCA396">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p>
          <w:p w14:paraId="00521B9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rPr>
            </w:pPr>
          </w:p>
        </w:tc>
        <w:tc>
          <w:tcPr>
            <w:tcW w:w="6832" w:type="dxa"/>
          </w:tcPr>
          <w:p w14:paraId="27EADE76">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воспитательную работу в школе: анализ, принятие управленческих решений по результатам анализа, планирование, реализация плана, контроль реализации плана.</w:t>
            </w:r>
          </w:p>
          <w:p w14:paraId="20DE15A9">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Руководит социально-психологической службой, является куратором школьной службой медиации.</w:t>
            </w:r>
          </w:p>
          <w:p w14:paraId="4141F45F">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Курирует деятельность школьного парламента, волонтёрского объединения, родительского и управляющего советов.</w:t>
            </w:r>
          </w:p>
          <w:p w14:paraId="7CCBF1B3">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Курирует деятельность объединений дополнительного образования, школьного спортивного клуба.</w:t>
            </w:r>
          </w:p>
          <w:p w14:paraId="3751CE43">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Курирует деятельность педагогов-организаторов, педагогов-психологов, социальных педагогов, педагогов дополнительного образования, классных руководителей, педагога-организатора по ДНВ.</w:t>
            </w:r>
          </w:p>
          <w:p w14:paraId="1979EE04">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Курирует работу с платформой «Навигатор дополнительного образования» в части школьных программ.</w:t>
            </w:r>
          </w:p>
        </w:tc>
      </w:tr>
      <w:tr w14:paraId="47A0A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57" w:hRule="atLeast"/>
          <w:tblHeader/>
        </w:trPr>
        <w:tc>
          <w:tcPr>
            <w:tcW w:w="2235" w:type="dxa"/>
          </w:tcPr>
          <w:p w14:paraId="0A5C4587">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Социальный </w:t>
            </w:r>
          </w:p>
          <w:p w14:paraId="3E876BE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w:t>
            </w:r>
          </w:p>
        </w:tc>
        <w:tc>
          <w:tcPr>
            <w:tcW w:w="1134" w:type="dxa"/>
          </w:tcPr>
          <w:p w14:paraId="2F42CBF0">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6832" w:type="dxa"/>
          </w:tcPr>
          <w:p w14:paraId="4F082730">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работу с обучающимися, родителями (законными представителями), классными руководителями, учителями-предметниками по профилактике правонарушений и безнадзорности несовершеннолетних, в том числе в рамках межведомственного взаимодействия. Проводит в рамках своей компетентности коррекционно-развивающую работу с учащимися «группы риска» и их родителями (законными представителями).</w:t>
            </w:r>
          </w:p>
        </w:tc>
      </w:tr>
      <w:tr w14:paraId="76C3D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0756086B">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Педагог-психолог</w:t>
            </w:r>
          </w:p>
        </w:tc>
        <w:tc>
          <w:tcPr>
            <w:tcW w:w="1134" w:type="dxa"/>
          </w:tcPr>
          <w:p w14:paraId="23E54EDD">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6832" w:type="dxa"/>
          </w:tcPr>
          <w:p w14:paraId="2F3A5E9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психологическое сопровождение воспитательного процесса: проводит коррекционные занятия с учащимися, состоящими на различных видах учёта; консультации родителей (законных представителей) по корректировке детско-родительских отношений, обучающихся по вопросам личностного развития.</w:t>
            </w:r>
          </w:p>
          <w:p w14:paraId="55A7F6AF">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Проводит занятия с обучающимися, направленные на профилактику конфликтов, профориентацию др. Сопровождение учащихся с ОВЗ.</w:t>
            </w:r>
          </w:p>
        </w:tc>
      </w:tr>
      <w:tr w14:paraId="6336B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60A8F836">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Педагог-организатор</w:t>
            </w:r>
          </w:p>
        </w:tc>
        <w:tc>
          <w:tcPr>
            <w:tcW w:w="1134" w:type="dxa"/>
          </w:tcPr>
          <w:p w14:paraId="2F1EE1CA">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6832" w:type="dxa"/>
          </w:tcPr>
          <w:p w14:paraId="6FC68E5E">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проведение школьных мероприятий, обеспечивает участие обучающихся в муниципальных, региональных и федеральных мероприятиях.</w:t>
            </w:r>
          </w:p>
          <w:p w14:paraId="062BB97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Вовлекает обучающихся, состоящих на различных видах учета в программы различные мероприятия.</w:t>
            </w:r>
          </w:p>
        </w:tc>
      </w:tr>
      <w:tr w14:paraId="591A5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38023F91">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Педагог-дополнительного образования</w:t>
            </w:r>
          </w:p>
        </w:tc>
        <w:tc>
          <w:tcPr>
            <w:tcW w:w="1134" w:type="dxa"/>
          </w:tcPr>
          <w:p w14:paraId="6139D74B">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6832" w:type="dxa"/>
          </w:tcPr>
          <w:p w14:paraId="0889331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Разрабатывает и обеспечивает реализацию дополнительных общеобразовательных общеразвивающих программ.</w:t>
            </w:r>
          </w:p>
          <w:p w14:paraId="670DCE9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Вовлекает обучающихся, состоящих на различных видах учета в программы дополнительного образования.</w:t>
            </w:r>
          </w:p>
        </w:tc>
      </w:tr>
      <w:tr w14:paraId="386F1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1" w:hRule="atLeast"/>
          <w:tblHeader/>
        </w:trPr>
        <w:tc>
          <w:tcPr>
            <w:tcW w:w="2235" w:type="dxa"/>
          </w:tcPr>
          <w:p w14:paraId="4A0290D9">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Классный руководитель</w:t>
            </w:r>
          </w:p>
        </w:tc>
        <w:tc>
          <w:tcPr>
            <w:tcW w:w="1134" w:type="dxa"/>
          </w:tcPr>
          <w:p w14:paraId="7B5ABD3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31</w:t>
            </w:r>
          </w:p>
        </w:tc>
        <w:tc>
          <w:tcPr>
            <w:tcW w:w="6832" w:type="dxa"/>
          </w:tcPr>
          <w:p w14:paraId="73919EE4">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воспитательную работу с обучающимися и родителями на уровне классного коллектива.</w:t>
            </w:r>
          </w:p>
        </w:tc>
      </w:tr>
      <w:tr w14:paraId="4A5E7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2D2EE4CA">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Учитель-предметник</w:t>
            </w:r>
          </w:p>
        </w:tc>
        <w:tc>
          <w:tcPr>
            <w:tcW w:w="1134" w:type="dxa"/>
          </w:tcPr>
          <w:p w14:paraId="1BD2CCE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42</w:t>
            </w:r>
          </w:p>
        </w:tc>
        <w:tc>
          <w:tcPr>
            <w:tcW w:w="6832" w:type="dxa"/>
          </w:tcPr>
          <w:p w14:paraId="24971E35">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Реализует воспитательный потенциал урока. </w:t>
            </w:r>
          </w:p>
        </w:tc>
      </w:tr>
      <w:tr w14:paraId="51FC49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16A5D19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Советник по воспитанию </w:t>
            </w:r>
          </w:p>
        </w:tc>
        <w:tc>
          <w:tcPr>
            <w:tcW w:w="1134" w:type="dxa"/>
          </w:tcPr>
          <w:p w14:paraId="2AC495DC">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6832" w:type="dxa"/>
          </w:tcPr>
          <w:p w14:paraId="053014F5">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Осуществляет анализ и организует участие в планировании деятельности различных детских общественных объединений, деятельность которых направлена на укрепление гражданской идентичности, профилактику правонарушений среди несовершеннолетних, вовлечение детей и молодежи в общественно полезную деятельность;</w:t>
            </w:r>
          </w:p>
          <w:p w14:paraId="51B0EB9F">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деятельность по созданию социальных инициатив учащихся ОО, осуществляет сопровождения детских социальных проектов. Организует взаимодействие с заинтересованными общественными организациями по предупреждению негативного и противоправного поведения обучающихся.Обеспечивает проведение школьных мероприятий и организацию участия в мероприятиях внешкольного уровня по линии РДДМ.</w:t>
            </w:r>
          </w:p>
        </w:tc>
      </w:tr>
      <w:tr w14:paraId="2FF8F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235" w:type="dxa"/>
          </w:tcPr>
          <w:p w14:paraId="5212E45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Методист по общему образованию</w:t>
            </w:r>
          </w:p>
        </w:tc>
        <w:tc>
          <w:tcPr>
            <w:tcW w:w="1134" w:type="dxa"/>
          </w:tcPr>
          <w:p w14:paraId="717203F7">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6832" w:type="dxa"/>
          </w:tcPr>
          <w:p w14:paraId="6C97E8D7">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Организует обучение педагогов на курсах повышения квалификации по воспитания и социализации</w:t>
            </w:r>
          </w:p>
        </w:tc>
      </w:tr>
    </w:tbl>
    <w:p w14:paraId="0434CE1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b/>
          <w:sz w:val="24"/>
          <w:szCs w:val="24"/>
        </w:rPr>
        <w:t>3.2.Нормативно-методическое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"http://topuch.ru/poyasnitelenaya-zapiska-3-1-celevie-orientiri-i-planiruemie-re/index.html" \o "Пояснительная записка 3 1 Целевые ориентиры и планируемые результаты программы воспитания Цель и задачи Программы воспитания 5" </w:instrText>
      </w:r>
      <w:r>
        <w:rPr>
          <w:rFonts w:hint="default" w:ascii="Times New Roman" w:hAnsi="Times New Roman" w:cs="Times New Roman"/>
          <w:sz w:val="24"/>
          <w:szCs w:val="24"/>
        </w:rPr>
        <w:fldChar w:fldCharType="separate"/>
      </w:r>
      <w:r>
        <w:rPr>
          <w:rFonts w:hint="default" w:ascii="Times New Roman" w:hAnsi="Times New Roman" w:cs="Times New Roman"/>
          <w:b/>
          <w:sz w:val="24"/>
          <w:szCs w:val="24"/>
        </w:rPr>
        <w:t>обеспечение реализации Программы воспитания</w:t>
      </w:r>
      <w:r>
        <w:rPr>
          <w:rFonts w:hint="default" w:ascii="Times New Roman" w:hAnsi="Times New Roman" w:cs="Times New Roman"/>
          <w:b/>
          <w:sz w:val="24"/>
          <w:szCs w:val="24"/>
        </w:rPr>
        <w:fldChar w:fldCharType="end"/>
      </w:r>
    </w:p>
    <w:p w14:paraId="6D2B8C1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bookmarkStart w:id="33" w:name="_Toc90809318"/>
      <w:bookmarkStart w:id="34" w:name="_Toc90720805"/>
      <w:r>
        <w:rPr>
          <w:rFonts w:hint="default" w:ascii="Times New Roman" w:hAnsi="Times New Roman" w:cs="Times New Roman"/>
          <w:sz w:val="24"/>
          <w:szCs w:val="24"/>
        </w:rPr>
        <w:t>Воспитательная деятельность в Школе регламентируется следующими локальными актами:</w:t>
      </w:r>
    </w:p>
    <w:tbl>
      <w:tblPr>
        <w:tblStyle w:val="3"/>
        <w:tblW w:w="102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03"/>
      </w:tblGrid>
      <w:tr w14:paraId="5EE587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336E9F5E">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Документ</w:t>
            </w:r>
          </w:p>
        </w:tc>
      </w:tr>
      <w:tr w14:paraId="4A0C3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696328C9">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классном руководстве</w:t>
            </w:r>
          </w:p>
        </w:tc>
      </w:tr>
      <w:tr w14:paraId="79843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1AC2F59C">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социально-психологической службе</w:t>
            </w:r>
          </w:p>
        </w:tc>
      </w:tr>
      <w:tr w14:paraId="4E39A6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6E16E9A4">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совете профилактики безнадзорности и правонарушений несовершеннолетних</w:t>
            </w:r>
          </w:p>
        </w:tc>
      </w:tr>
      <w:tr w14:paraId="61C50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16EC73D0">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Родительском совете</w:t>
            </w:r>
          </w:p>
        </w:tc>
      </w:tr>
      <w:tr w14:paraId="5BAAA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4B8BA4CE">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об Управляющем совете</w:t>
            </w:r>
          </w:p>
        </w:tc>
      </w:tr>
      <w:tr w14:paraId="68806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14B4720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Школьном парламенте</w:t>
            </w:r>
          </w:p>
        </w:tc>
      </w:tr>
      <w:tr w14:paraId="55A7C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18DB3BA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об использовании государственных символов</w:t>
            </w:r>
          </w:p>
        </w:tc>
      </w:tr>
      <w:tr w14:paraId="1F037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133D9FAA">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ВСОКО</w:t>
            </w:r>
          </w:p>
        </w:tc>
      </w:tr>
      <w:tr w14:paraId="60E1E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52880A5F">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мерах социальной поддержки обучающихся</w:t>
            </w:r>
          </w:p>
        </w:tc>
      </w:tr>
      <w:tr w14:paraId="1E44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70AA3240">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поощрениях и взысканиях</w:t>
            </w:r>
          </w:p>
        </w:tc>
      </w:tr>
      <w:tr w14:paraId="3730C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0FD2B42A">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комиссии по урегулированию споров</w:t>
            </w:r>
          </w:p>
        </w:tc>
      </w:tr>
      <w:tr w14:paraId="31422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5C7F4808">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физкультурно-спортивном клубе</w:t>
            </w:r>
          </w:p>
        </w:tc>
      </w:tr>
      <w:tr w14:paraId="5E238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5501D556">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внешнем виде учащихся</w:t>
            </w:r>
          </w:p>
        </w:tc>
      </w:tr>
      <w:tr w14:paraId="3F149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29F023A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внутришкольном учёте отдельных категорий обучающихся</w:t>
            </w:r>
          </w:p>
        </w:tc>
      </w:tr>
      <w:tr w14:paraId="7D70D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1CC446C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Школьной службе медиации</w:t>
            </w:r>
          </w:p>
        </w:tc>
      </w:tr>
      <w:tr w14:paraId="29A5D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00A4DCA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Образовательная программа дополнительного образования</w:t>
            </w:r>
          </w:p>
        </w:tc>
      </w:tr>
      <w:tr w14:paraId="55D7C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36F23E87">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Календарные планы воспитательной работы по уровням образования</w:t>
            </w:r>
          </w:p>
        </w:tc>
      </w:tr>
      <w:tr w14:paraId="6BCDA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5751E45C">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Планы воспитательной работы классных руководителей </w:t>
            </w:r>
          </w:p>
        </w:tc>
      </w:tr>
      <w:tr w14:paraId="62CB19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440A9241">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План работы социально-психологической службы</w:t>
            </w:r>
          </w:p>
        </w:tc>
      </w:tr>
      <w:tr w14:paraId="158D8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358E4536">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Дополнительные общеобразовательные общеразвивающие программы</w:t>
            </w:r>
          </w:p>
        </w:tc>
      </w:tr>
      <w:tr w14:paraId="3BCBE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63E1AB2A">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методическом объединении классных руководителей</w:t>
            </w:r>
          </w:p>
        </w:tc>
      </w:tr>
      <w:tr w14:paraId="77E14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24BD197E">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дежурстве</w:t>
            </w:r>
          </w:p>
        </w:tc>
      </w:tr>
      <w:tr w14:paraId="4D027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7EEF5D8A">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классном уголке</w:t>
            </w:r>
          </w:p>
        </w:tc>
      </w:tr>
      <w:tr w14:paraId="5023A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7C5FC57E">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Порядок мониторинга социальных сетей обучающихся</w:t>
            </w:r>
          </w:p>
        </w:tc>
      </w:tr>
      <w:tr w14:paraId="22957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139A10A5">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об организации питания обучающихся</w:t>
            </w:r>
          </w:p>
        </w:tc>
      </w:tr>
      <w:tr w14:paraId="48F62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57517BE8">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родительском контроле организации качества питания обучающихся</w:t>
            </w:r>
          </w:p>
        </w:tc>
      </w:tr>
      <w:tr w14:paraId="21DF8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0D7AA643">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церемонии поднятия (выноса) флага</w:t>
            </w:r>
          </w:p>
        </w:tc>
      </w:tr>
      <w:tr w14:paraId="002B8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75EB8BB8">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Порядок посещения мероприятий, не предусмотренных учебным планом</w:t>
            </w:r>
          </w:p>
        </w:tc>
      </w:tr>
      <w:tr w14:paraId="61889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27686749">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Порядок учета мнения советов обучающихся, родителей (законных представителей) обучающихся</w:t>
            </w:r>
          </w:p>
        </w:tc>
      </w:tr>
      <w:tr w14:paraId="0C3AA5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4C0EBAD6">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средствах мобильной связи</w:t>
            </w:r>
          </w:p>
        </w:tc>
      </w:tr>
      <w:tr w14:paraId="47531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6CBAFF11">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церемонии награждения «Школа зажигает звёзды»</w:t>
            </w:r>
          </w:p>
        </w:tc>
      </w:tr>
      <w:tr w14:paraId="42DA6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5" w:hRule="atLeast"/>
          <w:tblHeader/>
        </w:trPr>
        <w:tc>
          <w:tcPr>
            <w:tcW w:w="10203" w:type="dxa"/>
          </w:tcPr>
          <w:p w14:paraId="242E50E3">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Центре детских инициатив</w:t>
            </w:r>
          </w:p>
        </w:tc>
      </w:tr>
      <w:tr w14:paraId="3E27F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0" w:hRule="atLeast"/>
          <w:tblHeader/>
        </w:trPr>
        <w:tc>
          <w:tcPr>
            <w:tcW w:w="10203" w:type="dxa"/>
          </w:tcPr>
          <w:p w14:paraId="7E642B22">
            <w:pPr>
              <w:keepNext w:val="0"/>
              <w:keepLines w:val="0"/>
              <w:pageBreakBefore w:val="0"/>
              <w:widowControl/>
              <w:kinsoku/>
              <w:wordWrap/>
              <w:overflowPunct/>
              <w:topLinePunct w:val="0"/>
              <w:autoSpaceDE/>
              <w:autoSpaceDN/>
              <w:bidi w:val="0"/>
              <w:adjustRightInd/>
              <w:snapToGrid/>
              <w:spacing w:after="0" w:line="240" w:lineRule="auto"/>
              <w:ind w:left="0" w:firstLine="0" w:firstLine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Положение о Штабе воспитательной работой</w:t>
            </w:r>
          </w:p>
        </w:tc>
      </w:tr>
    </w:tbl>
    <w:p w14:paraId="110A82E2">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p>
    <w:p w14:paraId="7927E81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С 2022 года в соответствии с принятыми поправками к федеральному закону № 273 «Об образовании в Российской Федерации» по вопросам воспитания обучающихся определена система организации воспитательной работы в сфере образования:</w:t>
      </w:r>
    </w:p>
    <w:p w14:paraId="38AB730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 Федеральный закон от 14.07.2022 № 298-ФЗ "О внесении изменений в Федеральный закон "Об образовании в Российской Федерации".</w:t>
      </w:r>
    </w:p>
    <w:p w14:paraId="5DE2B27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2.Основная образовательная программа  в соответствии с ФОП;</w:t>
      </w:r>
    </w:p>
    <w:p w14:paraId="0140179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5.План работы школы на учебный год;</w:t>
      </w:r>
    </w:p>
    <w:p w14:paraId="44B44C7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6.Календарный учебный график ;</w:t>
      </w:r>
    </w:p>
    <w:p w14:paraId="504B408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7.Рабочие программы педагогов, как часть основной образовательной программы ;</w:t>
      </w:r>
    </w:p>
    <w:p w14:paraId="4BE6D28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8.Должностные инструкции специалистов, отвечающих за организацию воспитательной деятельности в ОО;</w:t>
      </w:r>
    </w:p>
    <w:p w14:paraId="039B991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9.Документы, регламентирующие воспитательную деятельность в ОО (штатное расписание, обеспечивающее кадровый состав, реализующий воспитательную деятельность в ОО).</w:t>
      </w:r>
    </w:p>
    <w:p w14:paraId="7535D1C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581D55F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Требования к условиям работы с обучающимися с особыми образовательными потребностями</w:t>
      </w:r>
      <w:bookmarkEnd w:id="33"/>
      <w:bookmarkEnd w:id="34"/>
    </w:p>
    <w:p w14:paraId="7CE1A45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настоящее время в МБОУ «СОШ с. Турты-Хутор им. Хатамаева А.Б.» нет детей с ОВЗ в основной школе, но для детей с ОВЗ созданы все условия для учебно-воспитательного процесса.    Для детей с ОВЗ предусмотрены мероприятия на разных уровнях.</w:t>
      </w:r>
    </w:p>
    <w:p w14:paraId="0043C2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уровне воспитывающей среды: строится как максимально доступная для детей с ОВЗ; событийная воспитывающая среда обеспечивает возможность включения каждого обучающегося в различные формы жизни детского сообщества; рукотворная воспитывающая среда обеспечивает возможность демонстрации уникальности достижений каждого обучающегося с ОВЗ.</w:t>
      </w:r>
    </w:p>
    <w:p w14:paraId="1C8126C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обучающимися, родителями (законными представителями), педагогами. Детская и детско-взрослая общности в инклюзивном образовании развиваются на принципах заботы, взаимоуважения и сотрудничества в совместной деятельности.</w:t>
      </w:r>
    </w:p>
    <w:p w14:paraId="34FE6EA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уровне деятельностей: педагогическое проектирование совместной деятельности в классе, в разновозрастных группах, в малых группах детей,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обучающегося в социальной ситуации его развития.</w:t>
      </w:r>
    </w:p>
    <w:p w14:paraId="516C5EE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 уровне событий: проектирование педагогами ритмов учебной работы, отдыха, праздников и общих дел с учетом специфики социальной и культурной ситуации развития каждого обучающегося с ОВЗ обеспечивает возможность его участия в жизни класса, школы, событиях группы, формирует личностный опыт, развивает самооценку и уверенность в своих силах.</w:t>
      </w:r>
    </w:p>
    <w:p w14:paraId="3E27F17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Особыми задачами воспитания обучающихся с ОВЗ являются:</w:t>
      </w:r>
    </w:p>
    <w:p w14:paraId="5E55C78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налаживание эмоционально-положительного взаимодействия с окружающими для их успешной социальной адаптации и интеграции в общеобразовательной организации;</w:t>
      </w:r>
    </w:p>
    <w:p w14:paraId="3D11641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формирование доброжелательного отношения к обучающимся и их семьям со стороны всех участников образовательных отношений;</w:t>
      </w:r>
    </w:p>
    <w:p w14:paraId="3B3D026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построение воспитательной деятельности с учётом индивидуальных особенностей и возможностей каждого обучающегося;</w:t>
      </w:r>
    </w:p>
    <w:p w14:paraId="18EC9A8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обеспечение психолого-педагогической поддержки семей обучающихся, содействие повышению уровня их педагогической, психологической, медико-социальной компетентности.</w:t>
      </w:r>
    </w:p>
    <w:p w14:paraId="5647ACE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 организации воспитания обучающихся с особыми образовательными потребностями необходимо ориентироваться на:</w:t>
      </w:r>
    </w:p>
    <w:p w14:paraId="2A477C3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формирование личности ребёнка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14:paraId="3648AB3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создание оптимальных условий совместного воспитания и обучения обучающихся с особыми образовательными потребностями и других обучающихся с использованием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14:paraId="181EF32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личностно-ориентированный подход в организации всех видов деятельности обучающихся с особыми образовательными потребностями.</w:t>
      </w:r>
    </w:p>
    <w:p w14:paraId="67BCFC1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 воспитательной работе с категориями обучающихся, имеющих особые образовательные потребности: обучающихся с инвалидностью, с ОВЗ, одарённых, с отклоняющимся поведением, созданы особые условия:</w:t>
      </w:r>
    </w:p>
    <w:tbl>
      <w:tblPr>
        <w:tblStyle w:val="3"/>
        <w:tblpPr w:leftFromText="180" w:rightFromText="180" w:vertAnchor="text" w:horzAnchor="page" w:tblpX="1345" w:tblpY="639"/>
        <w:tblOverlap w:val="never"/>
        <w:tblW w:w="94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36"/>
        <w:gridCol w:w="7157"/>
      </w:tblGrid>
      <w:tr w14:paraId="56439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6" w:type="dxa"/>
          </w:tcPr>
          <w:p w14:paraId="3A7150A0">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Категория</w:t>
            </w:r>
          </w:p>
        </w:tc>
        <w:tc>
          <w:tcPr>
            <w:tcW w:w="7157" w:type="dxa"/>
          </w:tcPr>
          <w:p w14:paraId="40DCBF7A">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Условия</w:t>
            </w:r>
          </w:p>
        </w:tc>
      </w:tr>
      <w:tr w14:paraId="0D6A6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6" w:type="dxa"/>
          </w:tcPr>
          <w:p w14:paraId="21A2A00D">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Обучающиеся с инвалидностью, ОВЗ</w:t>
            </w:r>
          </w:p>
        </w:tc>
        <w:tc>
          <w:tcPr>
            <w:tcW w:w="7157" w:type="dxa"/>
          </w:tcPr>
          <w:p w14:paraId="7D9A469B">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Разработаны адаптированные основные общеобразовательные программы для детей с ОВЗ.</w:t>
            </w:r>
          </w:p>
          <w:p w14:paraId="50345A5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Педагогом-психологом проводятся регулярные индивидуальные и групповые коррекционно-развивающие занятия.</w:t>
            </w:r>
          </w:p>
          <w:p w14:paraId="08998E82">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 необходимости, обучение осуществляется индивидуально на дому.</w:t>
            </w:r>
          </w:p>
          <w:p w14:paraId="44FCA643">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Имеются специальные учебники и учебные пособия (ФГОС ОВЗ для образовательных организаций, реализующих адаптированные основные общеобразовательные программы).</w:t>
            </w:r>
          </w:p>
        </w:tc>
      </w:tr>
      <w:tr w14:paraId="23BAB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6" w:type="dxa"/>
          </w:tcPr>
          <w:p w14:paraId="30E1345E">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Обучающиеся с отклоняющимся поведением</w:t>
            </w:r>
          </w:p>
        </w:tc>
        <w:tc>
          <w:tcPr>
            <w:tcW w:w="7157" w:type="dxa"/>
          </w:tcPr>
          <w:p w14:paraId="6A7B22DF">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Обеспечено социально-психологическое сопровождение.</w:t>
            </w:r>
          </w:p>
          <w:p w14:paraId="7B17C2E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Организована педагогическая поддержка.</w:t>
            </w:r>
          </w:p>
          <w:p w14:paraId="1FE2F0F0">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Проводятся консультации родителей (законных представителей) педагога-психолога, социального педагога.</w:t>
            </w:r>
          </w:p>
          <w:p w14:paraId="4692347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Проводятся коррекционно-развивающие групповые и индивидуальные занятия.</w:t>
            </w:r>
          </w:p>
          <w:p w14:paraId="0F6B3D6B">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Оказывается помощь в решении семейных и бытовых проблем.</w:t>
            </w:r>
          </w:p>
        </w:tc>
      </w:tr>
      <w:tr w14:paraId="34295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trPr>
        <w:tc>
          <w:tcPr>
            <w:tcW w:w="2336" w:type="dxa"/>
          </w:tcPr>
          <w:p w14:paraId="232D11F6">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Одаренные дети</w:t>
            </w:r>
          </w:p>
        </w:tc>
        <w:tc>
          <w:tcPr>
            <w:tcW w:w="7157" w:type="dxa"/>
          </w:tcPr>
          <w:p w14:paraId="6619BC48">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Проводятся консультации педагога-психолога.</w:t>
            </w:r>
          </w:p>
          <w:p w14:paraId="4B76163A">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Организовано психолого-педагогическое сопровождение.</w:t>
            </w:r>
          </w:p>
        </w:tc>
      </w:tr>
    </w:tbl>
    <w:p w14:paraId="6DF8F604">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hint="default" w:ascii="Times New Roman" w:hAnsi="Times New Roman" w:cs="Times New Roman"/>
          <w:b/>
          <w:sz w:val="24"/>
          <w:szCs w:val="24"/>
        </w:rPr>
      </w:pPr>
      <w:bookmarkStart w:id="35" w:name="_Toc90809319"/>
      <w:bookmarkStart w:id="36" w:name="_Toc90720806"/>
      <w:r>
        <w:rPr>
          <w:rFonts w:hint="default" w:ascii="Times New Roman" w:hAnsi="Times New Roman" w:cs="Times New Roman"/>
          <w:b/>
          <w:sz w:val="24"/>
          <w:szCs w:val="24"/>
        </w:rPr>
        <w:t>3.4. Система поощрения социальной успешности и проявлений активной жизненной позиции обучающихся</w:t>
      </w:r>
      <w:bookmarkEnd w:id="35"/>
      <w:bookmarkEnd w:id="36"/>
    </w:p>
    <w:p w14:paraId="63E1560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w:t>
      </w:r>
    </w:p>
    <w:p w14:paraId="589E3E2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Система проявлений активной жизненной позиции и поощрения социальной успешности обучающихся строится на принципах:</w:t>
      </w:r>
    </w:p>
    <w:p w14:paraId="5BBEB05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14:paraId="6C1A2CB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соответствия процедур награждения укладу общеобразовательной организации, качеству воспитывающей среды, символике общеобразовательной организации; 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14:paraId="7109EAF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регулирования частоты награждений (недопущение избыточности в поощрениях, чрезмерно больших групп поощряемых и другое);</w:t>
      </w:r>
    </w:p>
    <w:p w14:paraId="10FE0F0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14:paraId="24AC42B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w:t>
      </w:r>
    </w:p>
    <w:p w14:paraId="25161E4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дифференцированности поощрений (наличие уровней и типов наград позволяет продлить стимулирующее действие системы поощрения).</w:t>
      </w:r>
    </w:p>
    <w:p w14:paraId="71AA32B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Формы поощрения проявлений активной жизненной позиции обучающихся и социальной успешности: индивидуальные и групповые портфолио, рейтинги, благотворительная поддержка.</w:t>
      </w:r>
    </w:p>
    <w:p w14:paraId="2DC2C02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Ведение портфолио отражает деятельность обучающихся при её организации и регулярном поощрении классными руководителями, поддержке родителями (законными представителями), фиксирующих достижения обучающегося.</w:t>
      </w:r>
    </w:p>
    <w:p w14:paraId="756E337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Портфолио может включать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участвовавшего в конкурсах). Кроме индивидуального портфолио возможно ведение портфолио класса.</w:t>
      </w:r>
    </w:p>
    <w:p w14:paraId="4512B4B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Рейтинги формируются через размещение имен (фамилий) обучающихся или названий (номеров) групп обучающихся, классов в последовательности, определяемой их успешностью, достижениями.</w:t>
      </w:r>
    </w:p>
    <w:p w14:paraId="6BCBC71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14:paraId="0C3D8BE7">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r>
        <w:rPr>
          <w:rFonts w:hint="default" w:ascii="Times New Roman" w:hAnsi="Times New Roman" w:cs="Times New Roman"/>
          <w:sz w:val="24"/>
          <w:szCs w:val="24"/>
        </w:rPr>
        <w:t>Благотворительность предусматривает публичную презентацию благотворителей и их деятельности. Использование рейтингов, их форма, публичность и др., а также привлечение благотворителей (в том числе из родительского сообщества), их статус, акции, деятельность должны соответствовать укладу школы, цели, задачам, традициям воспитания, согласовываться с представителями родительского сообщества во избежание деструктивного воздействия на воспитывающую среду, взаимоотношения в школе.</w:t>
      </w:r>
    </w:p>
    <w:p w14:paraId="1BACBD1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b/>
          <w:sz w:val="24"/>
          <w:szCs w:val="24"/>
        </w:rPr>
      </w:pPr>
      <w:bookmarkStart w:id="37" w:name="_Toc90809320"/>
      <w:bookmarkStart w:id="38" w:name="_Toc90720807"/>
      <w:r>
        <w:rPr>
          <w:rFonts w:hint="default" w:ascii="Times New Roman" w:hAnsi="Times New Roman" w:cs="Times New Roman"/>
          <w:b/>
          <w:sz w:val="24"/>
          <w:szCs w:val="24"/>
        </w:rPr>
        <w:t>3.5. Анализ воспитательного процесса и результатов воспитания</w:t>
      </w:r>
      <w:bookmarkEnd w:id="37"/>
      <w:bookmarkEnd w:id="38"/>
    </w:p>
    <w:p w14:paraId="74D3E71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уровне основного общего образования, установленными ФГОС  2021. </w:t>
      </w:r>
    </w:p>
    <w:p w14:paraId="64B64C4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Основным методом анализа воспитательного процесса в МБОУ «СОШ с. Турты-Хутор им. Хатамаева А.Б.»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 </w:t>
      </w:r>
    </w:p>
    <w:p w14:paraId="61FCE39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Планирование анализа воспитательного процесса включается в календарный план воспитательной работы. </w:t>
      </w:r>
    </w:p>
    <w:p w14:paraId="076B144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Основные принципы самоанализа воспитательной работы: </w:t>
      </w:r>
    </w:p>
    <w:p w14:paraId="6FD3436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-взаимное уважение всех участников образовательных отношений; </w:t>
      </w:r>
    </w:p>
    <w:p w14:paraId="643C45E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-приоритет анализа сущностных сторон воспитания ориентирует на изучение прежде всего не количественных, а качественных показателей, таких как сохранение уклада общеобразовательной организации, качество воспитывающей среды, содержание и разнообразие деятельности, стиль общения, отношений между педагогами, обучающимися и родителями; </w:t>
      </w:r>
    </w:p>
    <w:p w14:paraId="3639C73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 </w:t>
      </w:r>
    </w:p>
    <w:p w14:paraId="1023807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-распределённая ответственность за результаты личностного развития обучающихся ориентирует на понимание того, что личностное развитие — это результат как организованного социального воспитания, в котором общеобразовательная организация участвует наряду с другими социальными институтами, так и стихийной социализации, и саморазвития. </w:t>
      </w:r>
    </w:p>
    <w:p w14:paraId="4B7D29B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Основное направление анализа воспитательного процесса- результаты воспитания, социализации и саморазвития обучающихся. Критерием, на основе которого осуществляется данный анализ, является динамика личностного развития обучающихся в каждом классе. </w:t>
      </w:r>
    </w:p>
    <w:p w14:paraId="111BEC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с последующим обсуждением результатов на методическом объединении классных руководителей. </w:t>
      </w:r>
    </w:p>
    <w:p w14:paraId="7EFD8A2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Итогом самоанализа является перечень выявленных проблем, над решением которых предстоит работать педагогическому коллективу. </w:t>
      </w:r>
    </w:p>
    <w:p w14:paraId="0DE2C8DA">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Итоги самоанализа оформляются в виде отчёта, составляемого заместителем директора по воспитательной работе в конце учебного года, рассматриваются и утверждаются педагогическим советом МБОУ «СОШ с. Турты-Хутор им. Хатамаева А.Б.».</w:t>
      </w:r>
    </w:p>
    <w:p w14:paraId="631A91C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p>
    <w:p w14:paraId="524508B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Основные направления анализа воспитательного процесса:</w:t>
      </w:r>
    </w:p>
    <w:p w14:paraId="3EAA07A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1. Результаты воспитания, социализации и саморазвития обучающихся. </w:t>
      </w:r>
    </w:p>
    <w:p w14:paraId="2531BE18">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Критерием, на основе которого осуществляется данный анализ, является динамика личностного развития обучающихся в каждом классе. </w:t>
      </w:r>
    </w:p>
    <w:p w14:paraId="0877D7E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Анализ проводится классными руководителями вместе с заместителем директора по воспитательной работе с последующим обсуждением результатов на методическом объединении классных руководителей или педагогическом совете. Способом получения информации о результатах воспитания, социализации и саморазвития, обучающихся является педагогическое наблюдение в рамках оценочных процедур ВСОКО. Внимание педагогических работников сосредотачивается на вопросах: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14:paraId="14A8EBEB">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Состояние организуемой совместной деятельности обучающихся и взрослых.</w:t>
      </w:r>
    </w:p>
    <w:p w14:paraId="61E2386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Критерием, на основе которого осуществляется данный анализ, является наличие в школе интересной, событийно насыщенной и личностно развивающей совместной деятельности обучающихся и взрослых. </w:t>
      </w:r>
    </w:p>
    <w:p w14:paraId="27C85F2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Анализ проводится заместителем директора по воспитательной работе, классными руководителями с привлечением актива родителей (законных представителей) обучающихся, актива совета обучающихся.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Результаты обсуждаются на заседании методических объединений классных руководителей или педагогическом совете. Внимание сосредотачивается на вопросах, связанных с качеством:</w:t>
      </w:r>
    </w:p>
    <w:p w14:paraId="49863AFF">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проводимых общешкольных основных дел, мероприятий;</w:t>
      </w:r>
    </w:p>
    <w:p w14:paraId="2E14109E">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деятельности классных руководителей и их классов;</w:t>
      </w:r>
    </w:p>
    <w:p w14:paraId="39F07FA1">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реализации воспитательного потенциала урочной деятельности;</w:t>
      </w:r>
    </w:p>
    <w:p w14:paraId="46D5C50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организуемой внеурочной деятельности обучающихся;</w:t>
      </w:r>
    </w:p>
    <w:p w14:paraId="1790A310">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внешкольных мероприятий; </w:t>
      </w:r>
    </w:p>
    <w:p w14:paraId="154E50B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создания и поддержки воспитывающей предметно-пространственной среды;</w:t>
      </w:r>
    </w:p>
    <w:p w14:paraId="1509279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взаимодействия с родительским сообществом;</w:t>
      </w:r>
    </w:p>
    <w:p w14:paraId="23338FB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внешкольных мероприятий; </w:t>
      </w:r>
    </w:p>
    <w:p w14:paraId="7E87EE2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деятельности ученического самоуправления;</w:t>
      </w:r>
    </w:p>
    <w:p w14:paraId="311AE2C9">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деятельности по профилактике и безопасности;</w:t>
      </w:r>
    </w:p>
    <w:p w14:paraId="42CAAD1C">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реализации потенциала социального партнерства;</w:t>
      </w:r>
    </w:p>
    <w:p w14:paraId="23E0827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деятельности по профориентации обучающихся;</w:t>
      </w:r>
    </w:p>
    <w:p w14:paraId="10E460A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действующих в школе детских общественных объединений;</w:t>
      </w:r>
    </w:p>
    <w:p w14:paraId="3B866C8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работы школьных медиа;</w:t>
      </w:r>
    </w:p>
    <w:p w14:paraId="763FA95D">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работы школьного музея (музеев);</w:t>
      </w:r>
    </w:p>
    <w:p w14:paraId="25CE33C2">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добровольческой деятельности обучающихся;</w:t>
      </w:r>
    </w:p>
    <w:p w14:paraId="7FE487F3">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работы школьных спортивных клубов;</w:t>
      </w:r>
    </w:p>
    <w:p w14:paraId="250EC98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работы школьного театра (театров).</w:t>
      </w:r>
    </w:p>
    <w:p w14:paraId="59DD5E16">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Итогом самоанализа является перечень выявленных проблем, над решением которых предстоит работать педагогическому коллективу. </w:t>
      </w:r>
    </w:p>
    <w:p w14:paraId="28D49914">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Итоги самоанализа оформляются в виде отчета, составляемого заместителем директора по воспитательной работе (совместно с советником директора по воспитательной работе) в конце учебного года, рассматриваются и утверждаются педагогическим советом.  </w:t>
      </w:r>
      <w:bookmarkEnd w:id="2"/>
    </w:p>
    <w:p w14:paraId="607C00D5">
      <w:pPr>
        <w:keepNext w:val="0"/>
        <w:keepLines w:val="0"/>
        <w:pageBreakBefore w:val="0"/>
        <w:widowControl/>
        <w:kinsoku/>
        <w:wordWrap/>
        <w:overflowPunct/>
        <w:topLinePunct w:val="0"/>
        <w:autoSpaceDE/>
        <w:autoSpaceDN/>
        <w:bidi w:val="0"/>
        <w:adjustRightInd/>
        <w:snapToGrid/>
        <w:spacing w:after="0" w:line="240" w:lineRule="auto"/>
        <w:ind w:left="0" w:firstLine="300" w:firstLineChars="125"/>
        <w:jc w:val="both"/>
        <w:textAlignment w:val="auto"/>
        <w:rPr>
          <w:rFonts w:ascii="Times New Roman" w:hAnsi="Times New Roman" w:cs="Times New Roman"/>
          <w:sz w:val="24"/>
          <w:szCs w:val="24"/>
        </w:rPr>
      </w:pPr>
    </w:p>
    <w:p w14:paraId="2AC971AD">
      <w:pPr>
        <w:keepNext w:val="0"/>
        <w:keepLines w:val="0"/>
        <w:pageBreakBefore w:val="0"/>
        <w:widowControl/>
        <w:kinsoku/>
        <w:wordWrap/>
        <w:overflowPunct/>
        <w:topLinePunct w:val="0"/>
        <w:autoSpaceDE/>
        <w:autoSpaceDN/>
        <w:bidi w:val="0"/>
        <w:adjustRightInd/>
        <w:snapToGrid/>
        <w:spacing w:line="240" w:lineRule="auto"/>
        <w:ind w:left="0" w:firstLine="300" w:firstLineChars="125"/>
        <w:jc w:val="both"/>
        <w:textAlignment w:val="auto"/>
        <w:rPr>
          <w:rFonts w:ascii="Times New Roman" w:hAnsi="Times New Roman" w:cs="Times New Roman"/>
          <w:sz w:val="24"/>
          <w:szCs w:val="24"/>
        </w:rPr>
      </w:pPr>
      <w:bookmarkStart w:id="39" w:name="_GoBack"/>
      <w:bookmarkEnd w:id="39"/>
    </w:p>
    <w:sectPr>
      <w:pgSz w:w="11906" w:h="16838"/>
      <w:pgMar w:top="1134" w:right="851" w:bottom="1134" w:left="96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609"/>
    <w:rsid w:val="00084809"/>
    <w:rsid w:val="000D4976"/>
    <w:rsid w:val="00410FF1"/>
    <w:rsid w:val="005948FC"/>
    <w:rsid w:val="005B4624"/>
    <w:rsid w:val="007A4609"/>
    <w:rsid w:val="08526675"/>
    <w:rsid w:val="7466416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32</Pages>
  <Words>22799</Words>
  <Characters>129956</Characters>
  <Lines>1082</Lines>
  <Paragraphs>304</Paragraphs>
  <TotalTime>54</TotalTime>
  <ScaleCrop>false</ScaleCrop>
  <LinksUpToDate>false</LinksUpToDate>
  <CharactersWithSpaces>152451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2025-11-01T18:44:00Z</dcterms:created>
  <dc:creator>Пользователь</dc:creator>
  <cp:lastModifiedBy>Anna</cp:lastModifiedBy>
  <dcterms:modified xsi:type="dcterms:W3CDTF">2025-11-04T13:08:10Z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6CF8D46B0D1F4BE3BD9D52440EA5038A_12</vt:lpwstr>
  </property>
</Properties>
</file>